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95" w:rsidRPr="007A3AB3" w:rsidRDefault="00EA0595" w:rsidP="00CB156B">
      <w:pPr>
        <w:tabs>
          <w:tab w:val="left" w:pos="1320"/>
        </w:tabs>
        <w:jc w:val="center"/>
        <w:rPr>
          <w:rFonts w:ascii="Times New Roman" w:hAnsi="Times New Roman" w:cs="Times New Roman"/>
          <w:b/>
          <w:color w:val="566348" w:themeColor="accent4" w:themeShade="BF"/>
          <w:sz w:val="28"/>
          <w:szCs w:val="28"/>
        </w:rPr>
      </w:pPr>
      <w:r w:rsidRPr="007A3AB3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5391149</wp:posOffset>
            </wp:positionH>
            <wp:positionV relativeFrom="paragraph">
              <wp:posOffset>-261718</wp:posOffset>
            </wp:positionV>
            <wp:extent cx="1002665" cy="923193"/>
            <wp:effectExtent l="19050" t="0" r="6985" b="0"/>
            <wp:wrapNone/>
            <wp:docPr id="2" name="Рисунок 2" descr="Картинки по запросу КАРТИНКИ ДЕТСКИЕ ЛАДО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ДЕТСКИЕ ЛАДОШ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3AB3">
        <w:rPr>
          <w:rFonts w:ascii="Times New Roman" w:hAnsi="Times New Roman" w:cs="Times New Roman"/>
          <w:b/>
          <w:color w:val="566348" w:themeColor="accent4" w:themeShade="BF"/>
          <w:sz w:val="28"/>
          <w:szCs w:val="28"/>
        </w:rPr>
        <w:t xml:space="preserve">ВЛИЯНИЕ РЕЧИ РОДИТЕЛЕЙ </w:t>
      </w:r>
    </w:p>
    <w:p w:rsidR="00CB156B" w:rsidRPr="007A3AB3" w:rsidRDefault="00EA0595" w:rsidP="009462E6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b/>
          <w:color w:val="566348" w:themeColor="accent4" w:themeShade="BF"/>
          <w:sz w:val="28"/>
          <w:szCs w:val="28"/>
        </w:rPr>
      </w:pPr>
      <w:r w:rsidRPr="007A3AB3">
        <w:rPr>
          <w:rFonts w:ascii="Times New Roman" w:hAnsi="Times New Roman" w:cs="Times New Roman"/>
          <w:b/>
          <w:color w:val="566348" w:themeColor="accent4" w:themeShade="BF"/>
          <w:sz w:val="28"/>
          <w:szCs w:val="28"/>
        </w:rPr>
        <w:t>НА РАЗВИТИЕ ИНТЕЛЛЕКТА РЕБЁНКА</w:t>
      </w:r>
    </w:p>
    <w:p w:rsidR="009462E6" w:rsidRPr="007A3AB3" w:rsidRDefault="009462E6" w:rsidP="009462E6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b/>
          <w:color w:val="566348" w:themeColor="accent4" w:themeShade="BF"/>
          <w:sz w:val="28"/>
          <w:szCs w:val="28"/>
        </w:rPr>
      </w:pPr>
    </w:p>
    <w:p w:rsidR="00FD5593" w:rsidRPr="00FD5593" w:rsidRDefault="00FD5593" w:rsidP="009462E6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FF0000"/>
          <w:kern w:val="36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 w:val="0"/>
          <w:bCs w:val="0"/>
          <w:color w:val="444444"/>
          <w:kern w:val="36"/>
          <w:sz w:val="44"/>
          <w:szCs w:val="44"/>
          <w:lang w:eastAsia="ru-RU"/>
        </w:rPr>
        <w:t xml:space="preserve"> </w:t>
      </w:r>
      <w:r w:rsidRPr="00FD5593">
        <w:rPr>
          <w:rFonts w:ascii="Helvetica" w:eastAsia="Times New Roman" w:hAnsi="Helvetica" w:cs="Helvetica"/>
          <w:b w:val="0"/>
          <w:bCs w:val="0"/>
          <w:color w:val="FF0000"/>
          <w:kern w:val="36"/>
          <w:sz w:val="44"/>
          <w:szCs w:val="44"/>
          <w:lang w:eastAsia="ru-RU"/>
        </w:rPr>
        <w:t>«</w:t>
      </w:r>
      <w:r w:rsidRPr="00FD5593">
        <w:rPr>
          <w:rFonts w:ascii="Times New Roman" w:eastAsia="Times New Roman" w:hAnsi="Times New Roman" w:cs="Times New Roman"/>
          <w:bCs w:val="0"/>
          <w:color w:val="FF0000"/>
          <w:kern w:val="36"/>
          <w:sz w:val="32"/>
          <w:szCs w:val="32"/>
          <w:lang w:eastAsia="ru-RU"/>
        </w:rPr>
        <w:t>Ребенок – зеркало семьи; как в капле воды отражается солнце, так в детях отражается нравственная чистота матери и отца» В.А.Сухомлинский</w:t>
      </w:r>
    </w:p>
    <w:p w:rsidR="00FD5593" w:rsidRPr="00FD5593" w:rsidRDefault="00FD5593" w:rsidP="00FD5593">
      <w:pPr>
        <w:spacing w:after="0"/>
        <w:rPr>
          <w:lang w:eastAsia="ru-RU"/>
        </w:rPr>
      </w:pPr>
    </w:p>
    <w:p w:rsidR="00BD5037" w:rsidRDefault="00BD5037" w:rsidP="00FD5593">
      <w:pPr>
        <w:pStyle w:val="a5"/>
        <w:numPr>
          <w:ilvl w:val="2"/>
          <w:numId w:val="1"/>
        </w:numPr>
        <w:tabs>
          <w:tab w:val="left" w:pos="1320"/>
        </w:tabs>
        <w:spacing w:after="0"/>
        <w:ind w:left="993" w:firstLine="807"/>
        <w:jc w:val="both"/>
        <w:rPr>
          <w:rFonts w:ascii="Times New Roman" w:hAnsi="Times New Roman" w:cs="Times New Roman"/>
          <w:sz w:val="32"/>
          <w:szCs w:val="32"/>
        </w:rPr>
      </w:pPr>
      <w:r w:rsidRPr="00BD5037">
        <w:rPr>
          <w:rFonts w:ascii="Times New Roman" w:hAnsi="Times New Roman" w:cs="Times New Roman"/>
          <w:sz w:val="32"/>
          <w:szCs w:val="32"/>
        </w:rPr>
        <w:t>Разговаривая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5037">
        <w:rPr>
          <w:rFonts w:ascii="Times New Roman" w:hAnsi="Times New Roman" w:cs="Times New Roman"/>
          <w:sz w:val="32"/>
          <w:szCs w:val="32"/>
        </w:rPr>
        <w:t>ребёнком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BD5037">
        <w:rPr>
          <w:rFonts w:ascii="Times New Roman" w:hAnsi="Times New Roman" w:cs="Times New Roman"/>
          <w:sz w:val="32"/>
          <w:szCs w:val="32"/>
        </w:rPr>
        <w:t xml:space="preserve"> чаще используйте контакт «глаза в глаза» и физический контакт </w:t>
      </w:r>
      <w:proofErr w:type="gramStart"/>
      <w:r w:rsidRPr="00BD503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BD5037">
        <w:rPr>
          <w:rFonts w:ascii="Times New Roman" w:hAnsi="Times New Roman" w:cs="Times New Roman"/>
          <w:sz w:val="32"/>
          <w:szCs w:val="32"/>
        </w:rPr>
        <w:t>возьмите за руку, обнимите)</w:t>
      </w:r>
      <w:r w:rsidR="00917B41">
        <w:rPr>
          <w:rFonts w:ascii="Times New Roman" w:hAnsi="Times New Roman" w:cs="Times New Roman"/>
          <w:sz w:val="32"/>
          <w:szCs w:val="32"/>
        </w:rPr>
        <w:t xml:space="preserve">, </w:t>
      </w:r>
      <w:r w:rsidR="00917B41" w:rsidRPr="00917B41">
        <w:rPr>
          <w:rFonts w:ascii="Times New Roman" w:hAnsi="Times New Roman" w:cs="Times New Roman"/>
          <w:i/>
          <w:sz w:val="32"/>
          <w:szCs w:val="32"/>
        </w:rPr>
        <w:t xml:space="preserve">это </w:t>
      </w:r>
      <w:r w:rsidR="00917B41">
        <w:rPr>
          <w:rFonts w:ascii="Times New Roman" w:hAnsi="Times New Roman" w:cs="Times New Roman"/>
          <w:i/>
          <w:sz w:val="32"/>
          <w:szCs w:val="32"/>
        </w:rPr>
        <w:t xml:space="preserve">один из </w:t>
      </w:r>
      <w:r w:rsidR="00917B41" w:rsidRPr="00917B41">
        <w:rPr>
          <w:rFonts w:ascii="Times New Roman" w:hAnsi="Times New Roman" w:cs="Times New Roman"/>
          <w:i/>
          <w:sz w:val="32"/>
          <w:szCs w:val="32"/>
        </w:rPr>
        <w:t>способ</w:t>
      </w:r>
      <w:r w:rsidR="00917B41">
        <w:rPr>
          <w:rFonts w:ascii="Times New Roman" w:hAnsi="Times New Roman" w:cs="Times New Roman"/>
          <w:i/>
          <w:sz w:val="32"/>
          <w:szCs w:val="32"/>
        </w:rPr>
        <w:t xml:space="preserve">ов </w:t>
      </w:r>
      <w:r w:rsidR="00917B41" w:rsidRPr="00917B41">
        <w:rPr>
          <w:rFonts w:ascii="Times New Roman" w:hAnsi="Times New Roman" w:cs="Times New Roman"/>
          <w:i/>
          <w:sz w:val="32"/>
          <w:szCs w:val="32"/>
        </w:rPr>
        <w:t xml:space="preserve"> выражения любви к ребёнку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D5037" w:rsidRPr="00BD5037" w:rsidRDefault="00917B41" w:rsidP="00BD5037">
      <w:pPr>
        <w:pStyle w:val="a5"/>
        <w:numPr>
          <w:ilvl w:val="2"/>
          <w:numId w:val="1"/>
        </w:numPr>
        <w:tabs>
          <w:tab w:val="left" w:pos="1320"/>
        </w:tabs>
        <w:ind w:left="993" w:firstLine="80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вы уделяете внимание  своему ребёнку, пусть оно будет пристальным. Это означает, что мы сосредотачиваемся полностью на разговоре с ребёнком, не отвлекаясь ни на какие мелочи</w:t>
      </w:r>
      <w:r w:rsidR="009462E6">
        <w:rPr>
          <w:rFonts w:ascii="Times New Roman" w:hAnsi="Times New Roman" w:cs="Times New Roman"/>
          <w:sz w:val="32"/>
          <w:szCs w:val="32"/>
        </w:rPr>
        <w:t xml:space="preserve">, </w:t>
      </w:r>
      <w:r w:rsidRPr="00917B41">
        <w:rPr>
          <w:rFonts w:ascii="Times New Roman" w:hAnsi="Times New Roman" w:cs="Times New Roman"/>
          <w:i/>
          <w:sz w:val="32"/>
          <w:szCs w:val="32"/>
        </w:rPr>
        <w:t>в такие моменты ребёнок чувствует себя важной и значимой личностью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9142B" w:rsidRPr="00CB156B" w:rsidRDefault="00850189" w:rsidP="00CB156B">
      <w:pPr>
        <w:pStyle w:val="a5"/>
        <w:numPr>
          <w:ilvl w:val="2"/>
          <w:numId w:val="1"/>
        </w:numPr>
        <w:tabs>
          <w:tab w:val="left" w:pos="1320"/>
        </w:tabs>
        <w:ind w:left="993" w:firstLine="807"/>
        <w:jc w:val="both"/>
        <w:rPr>
          <w:rFonts w:ascii="Times New Roman" w:hAnsi="Times New Roman" w:cs="Times New Roman"/>
          <w:sz w:val="32"/>
          <w:szCs w:val="32"/>
        </w:rPr>
      </w:pPr>
      <w:r w:rsidRPr="00CB156B">
        <w:rPr>
          <w:rFonts w:ascii="Times New Roman" w:hAnsi="Times New Roman" w:cs="Times New Roman"/>
          <w:sz w:val="32"/>
          <w:szCs w:val="32"/>
        </w:rPr>
        <w:t>Говорите проще и точнее. Длинные монологи недоступны детям  для понимания;</w:t>
      </w:r>
    </w:p>
    <w:p w:rsidR="00850189" w:rsidRPr="00CB156B" w:rsidRDefault="00850189" w:rsidP="00CB156B">
      <w:pPr>
        <w:pStyle w:val="a5"/>
        <w:numPr>
          <w:ilvl w:val="2"/>
          <w:numId w:val="1"/>
        </w:numPr>
        <w:tabs>
          <w:tab w:val="left" w:pos="1134"/>
        </w:tabs>
        <w:ind w:left="1276" w:firstLine="524"/>
        <w:jc w:val="both"/>
        <w:rPr>
          <w:rFonts w:ascii="Times New Roman" w:hAnsi="Times New Roman" w:cs="Times New Roman"/>
          <w:sz w:val="32"/>
          <w:szCs w:val="32"/>
        </w:rPr>
      </w:pPr>
      <w:r w:rsidRPr="00CB156B">
        <w:rPr>
          <w:rFonts w:ascii="Times New Roman" w:hAnsi="Times New Roman" w:cs="Times New Roman"/>
          <w:sz w:val="32"/>
          <w:szCs w:val="32"/>
        </w:rPr>
        <w:t>У детей нет понятия переносного смысла, поэтому они не могут понять иронию, сарказм;</w:t>
      </w:r>
    </w:p>
    <w:p w:rsidR="00850189" w:rsidRPr="00CB156B" w:rsidRDefault="00850189" w:rsidP="00CB156B">
      <w:pPr>
        <w:pStyle w:val="a5"/>
        <w:numPr>
          <w:ilvl w:val="2"/>
          <w:numId w:val="1"/>
        </w:numPr>
        <w:tabs>
          <w:tab w:val="left" w:pos="1320"/>
        </w:tabs>
        <w:ind w:left="1418" w:firstLine="382"/>
        <w:jc w:val="both"/>
        <w:rPr>
          <w:rFonts w:ascii="Times New Roman" w:hAnsi="Times New Roman" w:cs="Times New Roman"/>
          <w:sz w:val="32"/>
          <w:szCs w:val="32"/>
        </w:rPr>
      </w:pPr>
      <w:r w:rsidRPr="00CB156B">
        <w:rPr>
          <w:rFonts w:ascii="Times New Roman" w:hAnsi="Times New Roman" w:cs="Times New Roman"/>
          <w:sz w:val="32"/>
          <w:szCs w:val="32"/>
        </w:rPr>
        <w:t xml:space="preserve">При ребёнке разговаривайте на хорошем языке, без «слов-паразитов» </w:t>
      </w:r>
      <w:proofErr w:type="gramStart"/>
      <w:r w:rsidRPr="00CB156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CB156B">
        <w:rPr>
          <w:rFonts w:ascii="Times New Roman" w:hAnsi="Times New Roman" w:cs="Times New Roman"/>
          <w:sz w:val="32"/>
          <w:szCs w:val="32"/>
        </w:rPr>
        <w:t>клёво», «круто» и т.д.);</w:t>
      </w:r>
    </w:p>
    <w:p w:rsidR="00850189" w:rsidRDefault="00850189" w:rsidP="00CB156B">
      <w:pPr>
        <w:pStyle w:val="a5"/>
        <w:numPr>
          <w:ilvl w:val="2"/>
          <w:numId w:val="1"/>
        </w:numPr>
        <w:tabs>
          <w:tab w:val="left" w:pos="1320"/>
        </w:tabs>
        <w:ind w:left="1276" w:firstLine="524"/>
        <w:jc w:val="both"/>
        <w:rPr>
          <w:rFonts w:ascii="Times New Roman" w:hAnsi="Times New Roman" w:cs="Times New Roman"/>
          <w:sz w:val="32"/>
          <w:szCs w:val="32"/>
        </w:rPr>
      </w:pPr>
      <w:r w:rsidRPr="00CB156B">
        <w:rPr>
          <w:rFonts w:ascii="Times New Roman" w:hAnsi="Times New Roman" w:cs="Times New Roman"/>
          <w:sz w:val="32"/>
          <w:szCs w:val="32"/>
        </w:rPr>
        <w:t>Расширяйте социальные контакты ребёнка. Дети, которые вращаются в большом коллективе, значительно лучше разговаривают, по сравнению с детьми, которые общаются только с мамой и папой;</w:t>
      </w:r>
    </w:p>
    <w:p w:rsidR="00917B41" w:rsidRPr="00CB156B" w:rsidRDefault="009462E6" w:rsidP="00CB156B">
      <w:pPr>
        <w:pStyle w:val="a5"/>
        <w:numPr>
          <w:ilvl w:val="2"/>
          <w:numId w:val="1"/>
        </w:numPr>
        <w:tabs>
          <w:tab w:val="left" w:pos="1320"/>
        </w:tabs>
        <w:ind w:left="1276" w:firstLine="5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Поставьте себе за правило не выполнять детских просьб, выраженных грубым тоном. </w:t>
      </w:r>
      <w:r w:rsidRPr="009462E6">
        <w:rPr>
          <w:rFonts w:ascii="Times New Roman" w:hAnsi="Times New Roman" w:cs="Times New Roman"/>
          <w:i/>
          <w:sz w:val="32"/>
          <w:szCs w:val="32"/>
        </w:rPr>
        <w:t>Предупредите об этом ребёнка заранее.</w:t>
      </w:r>
      <w:r>
        <w:rPr>
          <w:rFonts w:ascii="Times New Roman" w:hAnsi="Times New Roman" w:cs="Times New Roman"/>
          <w:sz w:val="32"/>
          <w:szCs w:val="32"/>
        </w:rPr>
        <w:t xml:space="preserve"> Демонстрируйте каждый день собственный пример образцовой речи, привычек, интонации.</w:t>
      </w:r>
    </w:p>
    <w:p w:rsidR="00850189" w:rsidRDefault="00917B41" w:rsidP="00CB156B">
      <w:pPr>
        <w:pStyle w:val="a5"/>
        <w:numPr>
          <w:ilvl w:val="2"/>
          <w:numId w:val="1"/>
        </w:numPr>
        <w:tabs>
          <w:tab w:val="left" w:pos="1320"/>
        </w:tabs>
        <w:ind w:left="1418" w:firstLine="38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3590535</wp:posOffset>
            </wp:positionH>
            <wp:positionV relativeFrom="paragraph">
              <wp:posOffset>827795</wp:posOffset>
            </wp:positionV>
            <wp:extent cx="2803280" cy="1890347"/>
            <wp:effectExtent l="19050" t="0" r="0" b="0"/>
            <wp:wrapNone/>
            <wp:docPr id="5" name="Рисунок 5" descr="Картинки по запросу КАРТИНКИ детские мама и папа разговаривают с ребё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И детские мама и папа разговаривают с ребёнк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280" cy="189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0189" w:rsidRPr="00CB156B">
        <w:rPr>
          <w:rFonts w:ascii="Times New Roman" w:hAnsi="Times New Roman" w:cs="Times New Roman"/>
          <w:sz w:val="32"/>
          <w:szCs w:val="32"/>
        </w:rPr>
        <w:t xml:space="preserve">Обращение к детям с просьбой должно быть </w:t>
      </w:r>
      <w:proofErr w:type="gramStart"/>
      <w:r w:rsidR="00850189" w:rsidRPr="00CB156B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850189" w:rsidRPr="00CB156B">
        <w:rPr>
          <w:rFonts w:ascii="Times New Roman" w:hAnsi="Times New Roman" w:cs="Times New Roman"/>
          <w:sz w:val="32"/>
          <w:szCs w:val="32"/>
        </w:rPr>
        <w:t xml:space="preserve"> утвердительной форме. Ваша интонация должна именно утверждать. </w:t>
      </w:r>
      <w:proofErr w:type="gramStart"/>
      <w:r w:rsidR="00850189" w:rsidRPr="00CB156B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="00850189" w:rsidRPr="00CB156B">
        <w:rPr>
          <w:rFonts w:ascii="Times New Roman" w:hAnsi="Times New Roman" w:cs="Times New Roman"/>
          <w:sz w:val="32"/>
          <w:szCs w:val="32"/>
        </w:rPr>
        <w:t xml:space="preserve"> фраза «</w:t>
      </w:r>
      <w:r w:rsidR="00850189" w:rsidRPr="00917B41">
        <w:rPr>
          <w:rFonts w:ascii="Times New Roman" w:hAnsi="Times New Roman" w:cs="Times New Roman"/>
          <w:i/>
          <w:sz w:val="32"/>
          <w:szCs w:val="32"/>
        </w:rPr>
        <w:t>Мы идём спать!</w:t>
      </w:r>
      <w:r w:rsidR="00850189" w:rsidRPr="00CB156B">
        <w:rPr>
          <w:rFonts w:ascii="Times New Roman" w:hAnsi="Times New Roman" w:cs="Times New Roman"/>
          <w:sz w:val="32"/>
          <w:szCs w:val="32"/>
        </w:rPr>
        <w:t>» - звучит утвердительно, а фраза «</w:t>
      </w:r>
      <w:r w:rsidR="00850189" w:rsidRPr="00917B41">
        <w:rPr>
          <w:rFonts w:ascii="Times New Roman" w:hAnsi="Times New Roman" w:cs="Times New Roman"/>
          <w:i/>
          <w:sz w:val="32"/>
          <w:szCs w:val="32"/>
        </w:rPr>
        <w:t>Мы идём спать?</w:t>
      </w:r>
      <w:r w:rsidR="00850189" w:rsidRPr="00CB156B">
        <w:rPr>
          <w:rFonts w:ascii="Times New Roman" w:hAnsi="Times New Roman" w:cs="Times New Roman"/>
          <w:sz w:val="32"/>
          <w:szCs w:val="32"/>
        </w:rPr>
        <w:t>» - содержит сомнение, что только путает ребёнка.</w:t>
      </w:r>
    </w:p>
    <w:p w:rsidR="0019142B" w:rsidRPr="009462E6" w:rsidRDefault="009462E6" w:rsidP="009462E6">
      <w:pPr>
        <w:tabs>
          <w:tab w:val="left" w:pos="1320"/>
        </w:tabs>
        <w:ind w:left="2124"/>
        <w:rPr>
          <w:rFonts w:ascii="FangSong" w:eastAsia="FangSong" w:hAnsi="FangSong" w:cs="Arabic Typesetting"/>
          <w:b/>
          <w:sz w:val="28"/>
          <w:szCs w:val="28"/>
        </w:rPr>
      </w:pPr>
      <w:bookmarkStart w:id="0" w:name="_GoBack"/>
      <w:bookmarkEnd w:id="0"/>
      <w:r w:rsidRPr="009462E6">
        <w:rPr>
          <w:rFonts w:ascii="FangSong" w:eastAsia="FangSong" w:hAnsi="FangSong" w:cs="Arabic Typesetting"/>
          <w:b/>
          <w:sz w:val="28"/>
          <w:szCs w:val="28"/>
        </w:rPr>
        <w:t>ПРИЯТНОГО</w:t>
      </w:r>
    </w:p>
    <w:p w:rsidR="009462E6" w:rsidRPr="009462E6" w:rsidRDefault="009462E6" w:rsidP="009462E6">
      <w:pPr>
        <w:tabs>
          <w:tab w:val="left" w:pos="1320"/>
        </w:tabs>
        <w:ind w:left="2124"/>
        <w:rPr>
          <w:rFonts w:ascii="FangSong" w:eastAsia="FangSong" w:hAnsi="FangSong" w:cs="Arabic Typesetting"/>
          <w:b/>
          <w:sz w:val="28"/>
          <w:szCs w:val="28"/>
        </w:rPr>
      </w:pPr>
      <w:r w:rsidRPr="009462E6">
        <w:rPr>
          <w:rFonts w:ascii="FangSong" w:eastAsia="FangSong" w:hAnsi="FangSong" w:cs="Arabic Typesetting"/>
          <w:b/>
          <w:sz w:val="28"/>
          <w:szCs w:val="28"/>
        </w:rPr>
        <w:t>ОБЩЕНИЯ!</w:t>
      </w:r>
    </w:p>
    <w:sectPr w:rsidR="009462E6" w:rsidRPr="009462E6" w:rsidSect="009462E6">
      <w:pgSz w:w="11906" w:h="16838"/>
      <w:pgMar w:top="426" w:right="720" w:bottom="720" w:left="720" w:header="708" w:footer="708" w:gutter="0"/>
      <w:pgBorders w:offsetFrom="page">
        <w:lef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049"/>
    <w:multiLevelType w:val="hybridMultilevel"/>
    <w:tmpl w:val="40403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42B"/>
    <w:rsid w:val="0019142B"/>
    <w:rsid w:val="00314D26"/>
    <w:rsid w:val="003E735E"/>
    <w:rsid w:val="0052214A"/>
    <w:rsid w:val="005802D4"/>
    <w:rsid w:val="00685433"/>
    <w:rsid w:val="007A3AB3"/>
    <w:rsid w:val="007B0DEF"/>
    <w:rsid w:val="00850189"/>
    <w:rsid w:val="008C69C2"/>
    <w:rsid w:val="00917B41"/>
    <w:rsid w:val="009462E6"/>
    <w:rsid w:val="00BD5037"/>
    <w:rsid w:val="00CB156B"/>
    <w:rsid w:val="00EA0595"/>
    <w:rsid w:val="00FC2442"/>
    <w:rsid w:val="00F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2B"/>
  </w:style>
  <w:style w:type="paragraph" w:styleId="1">
    <w:name w:val="heading 1"/>
    <w:basedOn w:val="a"/>
    <w:next w:val="a"/>
    <w:link w:val="10"/>
    <w:uiPriority w:val="9"/>
    <w:qFormat/>
    <w:rsid w:val="00FD5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4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01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5593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04E5C-A146-4A21-A43D-8B01F74C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2016-08-25T12:59:00Z</dcterms:created>
  <dcterms:modified xsi:type="dcterms:W3CDTF">2016-08-26T05:09:00Z</dcterms:modified>
</cp:coreProperties>
</file>