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Игровые технологии в образовательном процессе ДОУ</w:t>
      </w: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r>
        <w:rPr>
          <w:rFonts w:ascii="Times New Roman" w:eastAsia="Times New Roman" w:hAnsi="Times New Roman" w:cs="Times New Roman"/>
          <w:color w:val="000000"/>
          <w:sz w:val="24"/>
          <w:szCs w:val="24"/>
          <w:bdr w:val="none" w:sz="0" w:space="0" w:color="auto" w:frame="1"/>
          <w:lang w:eastAsia="ru-RU"/>
        </w:rPr>
        <w:t xml:space="preserve">                                     Выполнила Красникова Наталья Васильевна</w:t>
      </w: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r>
        <w:rPr>
          <w:rFonts w:ascii="Times New Roman" w:eastAsia="Times New Roman" w:hAnsi="Times New Roman" w:cs="Times New Roman"/>
          <w:color w:val="000000"/>
          <w:sz w:val="24"/>
          <w:szCs w:val="24"/>
          <w:bdr w:val="none" w:sz="0" w:space="0" w:color="auto" w:frame="1"/>
          <w:lang w:eastAsia="ru-RU"/>
        </w:rPr>
        <w:t xml:space="preserve">                                               воспитатель первой квалификационной категории</w:t>
      </w: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r>
        <w:rPr>
          <w:rFonts w:ascii="Times New Roman" w:eastAsia="Times New Roman" w:hAnsi="Times New Roman" w:cs="Times New Roman"/>
          <w:color w:val="000000"/>
          <w:sz w:val="24"/>
          <w:szCs w:val="24"/>
          <w:bdr w:val="none" w:sz="0" w:space="0" w:color="auto" w:frame="1"/>
          <w:lang w:eastAsia="ru-RU"/>
        </w:rPr>
        <w:t xml:space="preserve">        МОУ «Детский сад № 83»</w:t>
      </w: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b/>
          <w:color w:val="000000"/>
          <w:sz w:val="28"/>
          <w:szCs w:val="28"/>
          <w:bdr w:val="none" w:sz="0" w:space="0" w:color="auto" w:frame="1"/>
          <w:lang w:eastAsia="ru-RU"/>
        </w:rPr>
      </w:pPr>
    </w:p>
    <w:p w:rsidR="000A25C9" w:rsidRP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p>
    <w:p w:rsidR="000A25C9" w:rsidRDefault="000A25C9" w:rsidP="000A25C9">
      <w:pPr>
        <w:spacing w:after="0" w:line="315" w:lineRule="atLeast"/>
        <w:jc w:val="center"/>
        <w:rPr>
          <w:rFonts w:ascii="Times New Roman" w:eastAsia="Times New Roman" w:hAnsi="Times New Roman" w:cs="Times New Roman"/>
          <w:color w:val="000000"/>
          <w:sz w:val="24"/>
          <w:szCs w:val="24"/>
          <w:bdr w:val="none" w:sz="0" w:space="0" w:color="auto" w:frame="1"/>
          <w:lang w:eastAsia="ru-RU"/>
        </w:rPr>
      </w:pPr>
      <w:r>
        <w:rPr>
          <w:rFonts w:ascii="Times New Roman" w:eastAsia="Times New Roman" w:hAnsi="Times New Roman" w:cs="Times New Roman"/>
          <w:color w:val="000000"/>
          <w:sz w:val="24"/>
          <w:szCs w:val="24"/>
          <w:bdr w:val="none" w:sz="0" w:space="0" w:color="auto" w:frame="1"/>
          <w:lang w:eastAsia="ru-RU"/>
        </w:rPr>
        <w:t>Волгоград 2016</w:t>
      </w: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rPr>
          <w:rFonts w:ascii="Times New Roman" w:eastAsia="Times New Roman" w:hAnsi="Times New Roman" w:cs="Times New Roman"/>
          <w:color w:val="000000"/>
          <w:sz w:val="28"/>
          <w:szCs w:val="28"/>
          <w:lang w:eastAsia="ru-RU"/>
        </w:rPr>
      </w:pPr>
    </w:p>
    <w:p w:rsidR="000A25C9" w:rsidRDefault="000A25C9" w:rsidP="000A25C9">
      <w:pPr>
        <w:spacing w:after="0" w:line="240" w:lineRule="auto"/>
        <w:ind w:firstLine="708"/>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 xml:space="preserve">В  условиях реализации Федерального Государственного Образовательного стандарта и требований к основной общеобразовательной программе дошкольного образования существенным отличием является исключение из образовательного процесса учебной деятельности, как не соответствующей закономерностям развития ребенка на этапе дошкольного детства. Перед педагогами дошкольного учреждения становится актуальным поиск других форм и методов работы с детьми. </w:t>
      </w:r>
      <w:r>
        <w:rPr>
          <w:rFonts w:ascii="Times New Roman" w:eastAsia="Times New Roman" w:hAnsi="Times New Roman" w:cs="Times New Roman"/>
          <w:color w:val="000000"/>
          <w:sz w:val="28"/>
          <w:szCs w:val="28"/>
          <w:lang w:eastAsia="ru-RU"/>
        </w:rPr>
        <w:t>В последние годы в системе образования России происходят существенные изменения, определившие новые приоритеты развития дошкольного образования</w:t>
      </w:r>
      <w:r>
        <w:rPr>
          <w:rFonts w:ascii="Times New Roman" w:hAnsi="Times New Roman" w:cs="Times New Roman"/>
          <w:color w:val="000000" w:themeColor="text1"/>
          <w:sz w:val="28"/>
          <w:szCs w:val="28"/>
        </w:rPr>
        <w:t>.</w:t>
      </w:r>
      <w:r>
        <w:rPr>
          <w:rFonts w:ascii="Times New Roman" w:hAnsi="Times New Roman" w:cs="Times New Roman"/>
          <w:sz w:val="28"/>
          <w:szCs w:val="28"/>
        </w:rPr>
        <w:t xml:space="preserve"> Развитие современного общества требует обобщения и систематизации опыта педагогических инноваций, результатов психолого-педагогических исследований. Одним из способов решения этой проблемы является технологический подход к организации образовательной работы с детьми. </w:t>
      </w:r>
      <w:r>
        <w:rPr>
          <w:rFonts w:ascii="Times New Roman" w:hAnsi="Times New Roman" w:cs="Times New Roman"/>
          <w:color w:val="000000" w:themeColor="text1"/>
          <w:sz w:val="28"/>
          <w:szCs w:val="28"/>
        </w:rPr>
        <w:t>В каждом возрасте существует ведущая деятельность, внутри которой возникают новые виды деятельности, развиваются психические процессы и возникают психические новообразования.</w:t>
      </w:r>
    </w:p>
    <w:p w:rsidR="000A25C9" w:rsidRDefault="000A25C9" w:rsidP="000A25C9">
      <w:pPr>
        <w:spacing w:before="58" w:after="0" w:line="240" w:lineRule="auto"/>
        <w:ind w:firstLine="708"/>
        <w:jc w:val="both"/>
        <w:rPr>
          <w:rFonts w:ascii="Times New Roman" w:eastAsia="Times New Roman" w:hAnsi="Times New Roman" w:cs="Times New Roman"/>
          <w:b/>
          <w:bCs/>
          <w:color w:val="464646"/>
          <w:sz w:val="28"/>
          <w:szCs w:val="28"/>
          <w:lang w:eastAsia="ru-RU"/>
        </w:rPr>
      </w:pPr>
      <w:r>
        <w:rPr>
          <w:rFonts w:ascii="Times New Roman" w:hAnsi="Times New Roman" w:cs="Times New Roman"/>
          <w:color w:val="000000" w:themeColor="text1"/>
          <w:sz w:val="28"/>
          <w:szCs w:val="28"/>
        </w:rPr>
        <w:t xml:space="preserve">Ведущей деятельностью детей дошкольного возраста является игра. При правильной организации игра создает условия для развития физических, интеллектуальных и личностных качеств ребенка, формированию предпосылок учебной деятельности и обеспечение социальной успешности дошкольника. Три взаимосвязанные линии развития ребенка: чувствовать-познавать-творить гармонично вписываются в естественную среду ребенка-игру, которая для него одновременно является и развлечением, и способом познания мира людей, предметов, природы, а также сферой приложения своей фантазии. При организации игровой деятельности дошкольника в условиях введения ФГОС необходимо опираться на нормативно </w:t>
      </w:r>
      <w:proofErr w:type="gramStart"/>
      <w:r>
        <w:rPr>
          <w:rFonts w:ascii="Times New Roman" w:hAnsi="Times New Roman" w:cs="Times New Roman"/>
          <w:color w:val="000000" w:themeColor="text1"/>
          <w:sz w:val="28"/>
          <w:szCs w:val="28"/>
        </w:rPr>
        <w:t>–п</w:t>
      </w:r>
      <w:proofErr w:type="gramEnd"/>
      <w:r>
        <w:rPr>
          <w:rFonts w:ascii="Times New Roman" w:hAnsi="Times New Roman" w:cs="Times New Roman"/>
          <w:color w:val="000000" w:themeColor="text1"/>
          <w:sz w:val="28"/>
          <w:szCs w:val="28"/>
        </w:rPr>
        <w:t xml:space="preserve">равовые документы. В настоящее время в ФГОС дошкольного образования отмечается приоритет </w:t>
      </w:r>
      <w:proofErr w:type="spellStart"/>
      <w:r>
        <w:rPr>
          <w:rFonts w:ascii="Times New Roman" w:hAnsi="Times New Roman" w:cs="Times New Roman"/>
          <w:color w:val="000000" w:themeColor="text1"/>
          <w:sz w:val="28"/>
          <w:szCs w:val="28"/>
        </w:rPr>
        <w:t>деятельностных</w:t>
      </w:r>
      <w:proofErr w:type="spellEnd"/>
      <w:r>
        <w:rPr>
          <w:rFonts w:ascii="Times New Roman" w:hAnsi="Times New Roman" w:cs="Times New Roman"/>
          <w:color w:val="000000" w:themeColor="text1"/>
          <w:sz w:val="28"/>
          <w:szCs w:val="28"/>
        </w:rPr>
        <w:t xml:space="preserve"> технологий,  одной из которых является технология игрового обучения.  </w:t>
      </w:r>
      <w:r>
        <w:rPr>
          <w:rFonts w:ascii="Times New Roman" w:hAnsi="Times New Roman" w:cs="Times New Roman"/>
          <w:sz w:val="28"/>
          <w:szCs w:val="28"/>
        </w:rPr>
        <w:t>Цель игровой технологии - не менять ребёнка и не переделывать его, не учить его каким-то специальным поведенческим навыкам, а дать возможность «прожить» в игре волнующие его ситуации при полном внимании и сопереживании взрослого.</w:t>
      </w:r>
    </w:p>
    <w:p w:rsidR="000A25C9" w:rsidRDefault="000A25C9" w:rsidP="000A25C9">
      <w:pPr>
        <w:spacing w:before="58" w:after="0" w:line="240" w:lineRule="auto"/>
        <w:ind w:firstLine="708"/>
        <w:jc w:val="both"/>
        <w:rPr>
          <w:rFonts w:ascii="Times New Roman" w:eastAsia="Times New Roman" w:hAnsi="Times New Roman" w:cs="Times New Roman"/>
          <w:color w:val="464646"/>
          <w:sz w:val="28"/>
          <w:szCs w:val="28"/>
          <w:lang w:eastAsia="ru-RU"/>
        </w:rPr>
      </w:pPr>
      <w:r>
        <w:rPr>
          <w:rFonts w:ascii="Times New Roman" w:eastAsia="Times New Roman" w:hAnsi="Times New Roman" w:cs="Times New Roman"/>
          <w:bCs/>
          <w:color w:val="000000" w:themeColor="text1"/>
          <w:sz w:val="28"/>
          <w:szCs w:val="28"/>
          <w:lang w:eastAsia="ru-RU"/>
        </w:rPr>
        <w:t xml:space="preserve">Задачи: </w:t>
      </w:r>
      <w:r>
        <w:rPr>
          <w:rFonts w:ascii="Times New Roman" w:eastAsia="Times New Roman" w:hAnsi="Times New Roman" w:cs="Times New Roman"/>
          <w:color w:val="000000" w:themeColor="text1"/>
          <w:sz w:val="28"/>
          <w:szCs w:val="28"/>
          <w:lang w:eastAsia="ru-RU"/>
        </w:rPr>
        <w:t>достигнуть высокого уровня мотивации, осознанной потребности в усвоении знаний и умений за счёт собственной активности ребёнка</w:t>
      </w:r>
      <w:r>
        <w:rPr>
          <w:rFonts w:ascii="Times New Roman" w:eastAsia="Times New Roman" w:hAnsi="Times New Roman" w:cs="Times New Roman"/>
          <w:color w:val="464646"/>
          <w:sz w:val="28"/>
          <w:szCs w:val="28"/>
          <w:lang w:eastAsia="ru-RU"/>
        </w:rPr>
        <w:t>; п</w:t>
      </w:r>
      <w:r>
        <w:rPr>
          <w:rFonts w:ascii="Times New Roman" w:eastAsia="Times New Roman" w:hAnsi="Times New Roman" w:cs="Times New Roman"/>
          <w:color w:val="000000" w:themeColor="text1"/>
          <w:sz w:val="28"/>
          <w:szCs w:val="28"/>
          <w:lang w:eastAsia="ru-RU"/>
        </w:rPr>
        <w:t>одобрать средства, активизирующие деятельность детей и повышающие её результативность.</w:t>
      </w:r>
    </w:p>
    <w:p w:rsidR="000A25C9" w:rsidRDefault="000A25C9" w:rsidP="000A25C9">
      <w:pPr>
        <w:spacing w:before="58"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Но как любая педагогическая технология, игровая также должна соответствовать </w:t>
      </w:r>
      <w:r>
        <w:rPr>
          <w:rFonts w:ascii="Times New Roman" w:eastAsia="Times New Roman" w:hAnsi="Times New Roman" w:cs="Times New Roman"/>
          <w:bCs/>
          <w:color w:val="000000" w:themeColor="text1"/>
          <w:sz w:val="28"/>
          <w:szCs w:val="28"/>
          <w:lang w:eastAsia="ru-RU"/>
        </w:rPr>
        <w:t>следующим требованиям:</w:t>
      </w:r>
      <w:r>
        <w:rPr>
          <w:rFonts w:ascii="Times New Roman" w:eastAsia="Times New Roman" w:hAnsi="Times New Roman" w:cs="Times New Roman"/>
          <w:color w:val="000000" w:themeColor="text1"/>
          <w:sz w:val="28"/>
          <w:szCs w:val="28"/>
          <w:lang w:eastAsia="ru-RU"/>
        </w:rPr>
        <w:t xml:space="preserve"> технологическая схема - описание технологического процесса с разделением на логически взаимосвязанные функциональные элементы; научная база - опора на определённую научную концепцию достижения образовательных </w:t>
      </w:r>
      <w:proofErr w:type="spellStart"/>
      <w:r>
        <w:rPr>
          <w:rFonts w:ascii="Times New Roman" w:eastAsia="Times New Roman" w:hAnsi="Times New Roman" w:cs="Times New Roman"/>
          <w:color w:val="000000" w:themeColor="text1"/>
          <w:sz w:val="28"/>
          <w:szCs w:val="28"/>
          <w:lang w:eastAsia="ru-RU"/>
        </w:rPr>
        <w:t>целей</w:t>
      </w:r>
      <w:proofErr w:type="gramStart"/>
      <w:r>
        <w:rPr>
          <w:rFonts w:ascii="Times New Roman" w:eastAsia="Times New Roman" w:hAnsi="Times New Roman" w:cs="Times New Roman"/>
          <w:color w:val="000000" w:themeColor="text1"/>
          <w:sz w:val="28"/>
          <w:szCs w:val="28"/>
          <w:lang w:eastAsia="ru-RU"/>
        </w:rPr>
        <w:t>;с</w:t>
      </w:r>
      <w:proofErr w:type="gramEnd"/>
      <w:r>
        <w:rPr>
          <w:rFonts w:ascii="Times New Roman" w:eastAsia="Times New Roman" w:hAnsi="Times New Roman" w:cs="Times New Roman"/>
          <w:color w:val="000000" w:themeColor="text1"/>
          <w:sz w:val="28"/>
          <w:szCs w:val="28"/>
          <w:lang w:eastAsia="ru-RU"/>
        </w:rPr>
        <w:t>истемность</w:t>
      </w:r>
      <w:proofErr w:type="spellEnd"/>
      <w:r>
        <w:rPr>
          <w:rFonts w:ascii="Times New Roman" w:eastAsia="Times New Roman" w:hAnsi="Times New Roman" w:cs="Times New Roman"/>
          <w:color w:val="000000" w:themeColor="text1"/>
          <w:sz w:val="28"/>
          <w:szCs w:val="28"/>
          <w:lang w:eastAsia="ru-RU"/>
        </w:rPr>
        <w:t xml:space="preserve"> - технология должна обладать логикой, взаимосвязью всех частей, целостностью; управляемость - предполагается возможность целеполагания, планирования процесса обучения, поэтапной диагностики, варьирование средств и методов с целью коррекции результатов; эффективность - должна гарантировать </w:t>
      </w:r>
      <w:r>
        <w:rPr>
          <w:rFonts w:ascii="Times New Roman" w:eastAsia="Times New Roman" w:hAnsi="Times New Roman" w:cs="Times New Roman"/>
          <w:color w:val="000000" w:themeColor="text1"/>
          <w:sz w:val="28"/>
          <w:szCs w:val="28"/>
          <w:lang w:eastAsia="ru-RU"/>
        </w:rPr>
        <w:lastRenderedPageBreak/>
        <w:t xml:space="preserve">достижение определённого стандарта обучения, быть эффективной по результатам и оптимальной по затратам; </w:t>
      </w:r>
      <w:proofErr w:type="spellStart"/>
      <w:r>
        <w:rPr>
          <w:rFonts w:ascii="Times New Roman" w:eastAsia="Times New Roman" w:hAnsi="Times New Roman" w:cs="Times New Roman"/>
          <w:color w:val="000000" w:themeColor="text1"/>
          <w:sz w:val="28"/>
          <w:szCs w:val="28"/>
          <w:lang w:eastAsia="ru-RU"/>
        </w:rPr>
        <w:t>воспроизводимость</w:t>
      </w:r>
      <w:proofErr w:type="spellEnd"/>
      <w:r>
        <w:rPr>
          <w:rFonts w:ascii="Times New Roman" w:eastAsia="Times New Roman" w:hAnsi="Times New Roman" w:cs="Times New Roman"/>
          <w:color w:val="000000" w:themeColor="text1"/>
          <w:sz w:val="28"/>
          <w:szCs w:val="28"/>
          <w:lang w:eastAsia="ru-RU"/>
        </w:rPr>
        <w:t xml:space="preserve"> - применение в других образовательных учреждениях.</w:t>
      </w:r>
    </w:p>
    <w:p w:rsidR="000A25C9" w:rsidRDefault="000A25C9" w:rsidP="000A25C9">
      <w:pPr>
        <w:spacing w:before="58"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Игровые технологии тесно связаны со всеми сторонами воспитательной и образовательной работы детского сада и решением его основных задач.</w:t>
      </w:r>
      <w:r>
        <w:rPr>
          <w:rFonts w:ascii="Times New Roman" w:eastAsia="Times New Roman" w:hAnsi="Times New Roman" w:cs="Times New Roman"/>
          <w:color w:val="000000" w:themeColor="text1"/>
          <w:sz w:val="28"/>
          <w:szCs w:val="28"/>
          <w:lang w:eastAsia="ru-RU"/>
        </w:rPr>
        <w:t xml:space="preserve"> Игровые технологии, дают ребёнку: возможность «примерить» на себя важнейшие социальные роли; быть лично причастным к изучаемому явлению </w:t>
      </w:r>
      <w:r>
        <w:rPr>
          <w:rFonts w:ascii="Times New Roman" w:eastAsia="Times New Roman" w:hAnsi="Times New Roman" w:cs="Times New Roman"/>
          <w:iCs/>
          <w:color w:val="000000" w:themeColor="text1"/>
          <w:sz w:val="28"/>
          <w:szCs w:val="28"/>
          <w:lang w:eastAsia="ru-RU"/>
        </w:rPr>
        <w:t>(мотивация ориентирована на удовлетворение познавательных интересов и радость творчества)</w:t>
      </w:r>
      <w:r>
        <w:rPr>
          <w:rFonts w:ascii="Times New Roman" w:eastAsia="Times New Roman" w:hAnsi="Times New Roman" w:cs="Times New Roman"/>
          <w:color w:val="000000" w:themeColor="text1"/>
          <w:sz w:val="28"/>
          <w:szCs w:val="28"/>
          <w:lang w:eastAsia="ru-RU"/>
        </w:rPr>
        <w:t>; прожить некоторое время в «реальных жизненных условиях».</w:t>
      </w:r>
    </w:p>
    <w:p w:rsidR="000A25C9" w:rsidRDefault="000A25C9" w:rsidP="000A25C9">
      <w:pPr>
        <w:spacing w:before="58"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Значение игровой технологии</w:t>
      </w:r>
      <w:r>
        <w:rPr>
          <w:rFonts w:ascii="Times New Roman" w:eastAsia="Times New Roman" w:hAnsi="Times New Roman" w:cs="Times New Roman"/>
          <w:color w:val="000000" w:themeColor="text1"/>
          <w:sz w:val="28"/>
          <w:szCs w:val="28"/>
          <w:lang w:eastAsia="ru-RU"/>
        </w:rPr>
        <w:t> не в том, что она является развлечением и отдыхом, а в том, что при правильном руководстве становится: способом обучения; деятельностью для реализации творчества; методом терапии; первым шагом социализации ребёнка в обществе.</w:t>
      </w:r>
    </w:p>
    <w:p w:rsidR="000A25C9" w:rsidRDefault="000A25C9" w:rsidP="000A25C9">
      <w:pPr>
        <w:spacing w:before="58"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 xml:space="preserve">Воспитательное и обучающее значение игры зависит </w:t>
      </w:r>
      <w:proofErr w:type="gramStart"/>
      <w:r>
        <w:rPr>
          <w:rFonts w:ascii="Times New Roman" w:eastAsia="Times New Roman" w:hAnsi="Times New Roman" w:cs="Times New Roman"/>
          <w:bCs/>
          <w:color w:val="000000" w:themeColor="text1"/>
          <w:sz w:val="28"/>
          <w:szCs w:val="28"/>
          <w:lang w:eastAsia="ru-RU"/>
        </w:rPr>
        <w:t>от</w:t>
      </w:r>
      <w:proofErr w:type="gramEnd"/>
      <w:r>
        <w:rPr>
          <w:rFonts w:ascii="Times New Roman" w:eastAsia="Times New Roman" w:hAnsi="Times New Roman" w:cs="Times New Roman"/>
          <w:bCs/>
          <w:color w:val="000000" w:themeColor="text1"/>
          <w:sz w:val="28"/>
          <w:szCs w:val="28"/>
          <w:lang w:eastAsia="ru-RU"/>
        </w:rPr>
        <w:t>:</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знания методики игровой деятельности;</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профессионального мастерства педагога при организации и руководства различными видами игр;</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учёта возрастных и индивидуальных возможностей.</w:t>
      </w:r>
    </w:p>
    <w:p w:rsidR="000A25C9" w:rsidRDefault="000A25C9" w:rsidP="000A25C9">
      <w:pPr>
        <w:spacing w:before="58"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На современном этапе игровая деятельность в качестве </w:t>
      </w:r>
      <w:r>
        <w:rPr>
          <w:rFonts w:ascii="Times New Roman" w:eastAsia="Times New Roman" w:hAnsi="Times New Roman" w:cs="Times New Roman"/>
          <w:bCs/>
          <w:color w:val="000000" w:themeColor="text1"/>
          <w:sz w:val="28"/>
          <w:szCs w:val="28"/>
          <w:lang w:eastAsia="ru-RU"/>
        </w:rPr>
        <w:t>самостоятельной технологии может быть использована:</w:t>
      </w:r>
      <w:r>
        <w:rPr>
          <w:rFonts w:ascii="Times New Roman" w:eastAsia="Times New Roman" w:hAnsi="Times New Roman" w:cs="Times New Roman"/>
          <w:b/>
          <w:bCs/>
          <w:color w:val="000000" w:themeColor="text1"/>
          <w:sz w:val="28"/>
          <w:szCs w:val="28"/>
          <w:lang w:eastAsia="ru-RU"/>
        </w:rPr>
        <w:t> </w:t>
      </w:r>
      <w:r>
        <w:rPr>
          <w:rFonts w:ascii="Times New Roman" w:eastAsia="Times New Roman" w:hAnsi="Times New Roman" w:cs="Times New Roman"/>
          <w:color w:val="000000" w:themeColor="text1"/>
          <w:sz w:val="28"/>
          <w:szCs w:val="28"/>
          <w:lang w:eastAsia="ru-RU"/>
        </w:rPr>
        <w:t>для освоения темы или содержания изучаемого материала; в качестве занятия или его част</w:t>
      </w:r>
      <w:proofErr w:type="gramStart"/>
      <w:r>
        <w:rPr>
          <w:rFonts w:ascii="Times New Roman" w:eastAsia="Times New Roman" w:hAnsi="Times New Roman" w:cs="Times New Roman"/>
          <w:color w:val="000000" w:themeColor="text1"/>
          <w:sz w:val="28"/>
          <w:szCs w:val="28"/>
          <w:lang w:eastAsia="ru-RU"/>
        </w:rPr>
        <w:t>и</w:t>
      </w:r>
      <w:r>
        <w:rPr>
          <w:rFonts w:ascii="Times New Roman" w:eastAsia="Times New Roman" w:hAnsi="Times New Roman" w:cs="Times New Roman"/>
          <w:iCs/>
          <w:color w:val="000000" w:themeColor="text1"/>
          <w:sz w:val="28"/>
          <w:szCs w:val="28"/>
          <w:lang w:eastAsia="ru-RU"/>
        </w:rPr>
        <w:t>(</w:t>
      </w:r>
      <w:proofErr w:type="gramEnd"/>
      <w:r>
        <w:rPr>
          <w:rFonts w:ascii="Times New Roman" w:eastAsia="Times New Roman" w:hAnsi="Times New Roman" w:cs="Times New Roman"/>
          <w:iCs/>
          <w:color w:val="000000" w:themeColor="text1"/>
          <w:sz w:val="28"/>
          <w:szCs w:val="28"/>
          <w:lang w:eastAsia="ru-RU"/>
        </w:rPr>
        <w:t>введения, объяснения, закрепления, упражнения, контроля)</w:t>
      </w:r>
      <w:r>
        <w:rPr>
          <w:rFonts w:ascii="Times New Roman" w:eastAsia="Times New Roman" w:hAnsi="Times New Roman" w:cs="Times New Roman"/>
          <w:color w:val="000000" w:themeColor="text1"/>
          <w:sz w:val="28"/>
          <w:szCs w:val="28"/>
          <w:lang w:eastAsia="ru-RU"/>
        </w:rPr>
        <w:t>; как часть образовательной программы, формируемой коллективом ДОУ.</w:t>
      </w:r>
    </w:p>
    <w:p w:rsidR="000A25C9" w:rsidRDefault="000A25C9" w:rsidP="000A25C9">
      <w:pPr>
        <w:spacing w:before="58"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Игра, как правило, собственная инициатива детей, поэтому </w:t>
      </w:r>
      <w:r>
        <w:rPr>
          <w:rFonts w:ascii="Times New Roman" w:eastAsia="Times New Roman" w:hAnsi="Times New Roman" w:cs="Times New Roman"/>
          <w:bCs/>
          <w:color w:val="000000" w:themeColor="text1"/>
          <w:sz w:val="28"/>
          <w:szCs w:val="28"/>
          <w:lang w:eastAsia="ru-RU"/>
        </w:rPr>
        <w:t>руководство педагога при организации игровой технологии</w:t>
      </w:r>
      <w:r>
        <w:rPr>
          <w:rFonts w:ascii="Times New Roman" w:eastAsia="Times New Roman" w:hAnsi="Times New Roman" w:cs="Times New Roman"/>
          <w:color w:val="000000" w:themeColor="text1"/>
          <w:sz w:val="28"/>
          <w:szCs w:val="28"/>
          <w:lang w:eastAsia="ru-RU"/>
        </w:rPr>
        <w:t> должно соответствовать требованиям:</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выбор игры - зависит от воспитательных задач, требующих своего разрешения, но должен выступать средством удовлетворения интересов и потребностей детей </w:t>
      </w:r>
      <w:r>
        <w:rPr>
          <w:rFonts w:ascii="Times New Roman" w:eastAsia="Times New Roman" w:hAnsi="Times New Roman" w:cs="Times New Roman"/>
          <w:iCs/>
          <w:color w:val="000000" w:themeColor="text1"/>
          <w:sz w:val="28"/>
          <w:szCs w:val="28"/>
          <w:lang w:eastAsia="ru-RU"/>
        </w:rPr>
        <w:t xml:space="preserve">(дети, проявляют интерес к игре, активно действуют и получают результат, завуалированный игровой задачей - происходит естественная подмена мотивов </w:t>
      </w:r>
      <w:proofErr w:type="gramStart"/>
      <w:r>
        <w:rPr>
          <w:rFonts w:ascii="Times New Roman" w:eastAsia="Times New Roman" w:hAnsi="Times New Roman" w:cs="Times New Roman"/>
          <w:iCs/>
          <w:color w:val="000000" w:themeColor="text1"/>
          <w:sz w:val="28"/>
          <w:szCs w:val="28"/>
          <w:lang w:eastAsia="ru-RU"/>
        </w:rPr>
        <w:t>с</w:t>
      </w:r>
      <w:proofErr w:type="gramEnd"/>
      <w:r>
        <w:rPr>
          <w:rFonts w:ascii="Times New Roman" w:eastAsia="Times New Roman" w:hAnsi="Times New Roman" w:cs="Times New Roman"/>
          <w:iCs/>
          <w:color w:val="000000" w:themeColor="text1"/>
          <w:sz w:val="28"/>
          <w:szCs w:val="28"/>
          <w:lang w:eastAsia="ru-RU"/>
        </w:rPr>
        <w:t xml:space="preserve"> учебных на игровые)</w:t>
      </w:r>
      <w:r>
        <w:rPr>
          <w:rFonts w:ascii="Times New Roman" w:eastAsia="Times New Roman" w:hAnsi="Times New Roman" w:cs="Times New Roman"/>
          <w:color w:val="000000" w:themeColor="text1"/>
          <w:sz w:val="28"/>
          <w:szCs w:val="28"/>
          <w:lang w:eastAsia="ru-RU"/>
        </w:rPr>
        <w:t>;</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предложение игры - создаётся игровая проблема, для решения которой предлагаются различные игровые задачи: правила и техника действий);</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объяснение игры - кратко, чётко, только после возникновения интереса детей к игре;</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игровое оборудование - должно максимально соответствовать содержанию игры и всем требованиям к предметно-игровой среде по ФГОС;</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организация игрового коллектива - игровые задачи формулируются таким образом, чтобы каждый ребёнок мог проявить свою активность и организаторские умения. Дети могут действовать в зависимости от хода игры индивидуально, в парах или командах, коллективно.</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развитие игровой ситуации - основывается на принципах: отсутствие принуждения любой формы при вовлечении детей в игру; наличие игровой </w:t>
      </w:r>
      <w:r>
        <w:rPr>
          <w:rFonts w:ascii="Times New Roman" w:eastAsia="Times New Roman" w:hAnsi="Times New Roman" w:cs="Times New Roman"/>
          <w:color w:val="000000" w:themeColor="text1"/>
          <w:sz w:val="28"/>
          <w:szCs w:val="28"/>
          <w:lang w:eastAsia="ru-RU"/>
        </w:rPr>
        <w:lastRenderedPageBreak/>
        <w:t>динамики; поддержание игровой атмосферы; взаимосвязь игровой и неигровой деятельности;</w:t>
      </w:r>
    </w:p>
    <w:p w:rsidR="000A25C9" w:rsidRDefault="000A25C9" w:rsidP="000A25C9">
      <w:pPr>
        <w:spacing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окончание игры - анализ результатов должен быть нацелен на практическое применение в реальной жизни.</w:t>
      </w:r>
    </w:p>
    <w:p w:rsidR="000A25C9" w:rsidRDefault="000A25C9" w:rsidP="000A25C9">
      <w:pPr>
        <w:spacing w:before="58" w:after="0" w:line="240" w:lineRule="auto"/>
        <w:ind w:firstLine="184"/>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Главный признак педагогической игры в игровой технологии - чётко поставленная цель обучения и соответствующие ей педагогические результаты, характеризующиеся учебно-познавательной направленностью.</w:t>
      </w:r>
    </w:p>
    <w:p w:rsidR="000A25C9" w:rsidRDefault="000A25C9" w:rsidP="000A25C9">
      <w:pPr>
        <w:spacing w:after="0" w:line="240" w:lineRule="auto"/>
        <w:ind w:firstLine="708"/>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Уже сегодня в дошкольной педагогике начинают активно говорить об этих технологиях и вводить их в практику работы дошкольных образовательных учреждений.  </w:t>
      </w:r>
      <w:r>
        <w:rPr>
          <w:rFonts w:ascii="Times New Roman" w:hAnsi="Times New Roman" w:cs="Times New Roman"/>
          <w:color w:val="000000" w:themeColor="text1"/>
          <w:sz w:val="28"/>
          <w:szCs w:val="28"/>
          <w:shd w:val="clear" w:color="auto" w:fill="FFFFFF"/>
        </w:rPr>
        <w:t>Технология игрового обучения входит в классификацию современных образовательных технологий. И в свою очередь данная технология имеет собственную классификацию, т.к. включает в себя  достаточно обширную группу методов и приемов организации педагогического процесса в форме различных педагогических игр.  Игровая технология строится как целостное образование, охватывающее определенную часть учебного процесса и объединенное общим содержанием, сюжетом, персонажем. Так же игровая технология</w:t>
      </w:r>
      <w:r>
        <w:rPr>
          <w:rFonts w:ascii="Times New Roman" w:hAnsi="Times New Roman" w:cs="Times New Roman"/>
          <w:color w:val="000000" w:themeColor="text1"/>
          <w:sz w:val="28"/>
          <w:szCs w:val="28"/>
        </w:rPr>
        <w:t xml:space="preserve"> должна отвечать психологически обоснованным требованиям к использованию игровых ситуаций в обучающем процессе в детском саду, создавая ребенку возможность принятия на себя роли действующего в игровой ситуации персонажа. Такая организация совместной деятельности педагога и ребенка является средством, воссоздающим некоторые элементы игры, и способствует преодолению разрыва, возникающего при переходе от ведущей игровой к учебной деятельности. </w:t>
      </w:r>
    </w:p>
    <w:p w:rsidR="000A25C9" w:rsidRDefault="000A25C9" w:rsidP="000A25C9">
      <w:pPr>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Концептуальные основы игровой технологии:</w:t>
      </w:r>
    </w:p>
    <w:p w:rsidR="000A25C9" w:rsidRDefault="000A25C9" w:rsidP="000A25C9">
      <w:pPr>
        <w:spacing w:after="0" w:line="24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Игровая форма совместной деятельности с детьми создаётся при помощи игровых приёмов и ситуаций, выступающих в качестве средства побуждения и стимулирования ребёнка к деятельности.</w:t>
      </w:r>
    </w:p>
    <w:p w:rsidR="000A25C9" w:rsidRDefault="000A25C9" w:rsidP="000A25C9">
      <w:pPr>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Реализация педагогической игры осуществляется в следующей последовательности - дидактическая цель ставится в форме игровой задачи, образовательная деятельность подчиняется правилам игры; учебный материал используется в качестве её средства; успешное выполнение дидактического задания связывается с игровым результатом.</w:t>
      </w:r>
    </w:p>
    <w:p w:rsidR="000A25C9" w:rsidRDefault="000A25C9" w:rsidP="000A25C9">
      <w:pPr>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Игровая технология охватывает определённую часть образовательного процесса, объединённую общим содержанием, сюжетом, персонажем.</w:t>
      </w:r>
    </w:p>
    <w:p w:rsidR="000A25C9" w:rsidRDefault="000A25C9" w:rsidP="000A25C9">
      <w:pPr>
        <w:spacing w:after="0" w:line="240" w:lineRule="auto"/>
        <w:ind w:firstLine="708"/>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В игровую технологию включаются последовательно игры и упражнения, формирующие одно из интегративных качеств или знание из образовательной области. Но при этом игровой материал должен активизировать образовательный процесс и повысить эффективность освоения учебного материала.</w:t>
      </w:r>
    </w:p>
    <w:p w:rsidR="000A25C9" w:rsidRDefault="000A25C9" w:rsidP="000A25C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 введением ФГОС ДО перед нами встали следующие задачи, направленные на введение игровых технологий в </w:t>
      </w:r>
      <w:proofErr w:type="spellStart"/>
      <w:r>
        <w:rPr>
          <w:rFonts w:ascii="Times New Roman" w:hAnsi="Times New Roman" w:cs="Times New Roman"/>
          <w:sz w:val="28"/>
          <w:szCs w:val="28"/>
        </w:rPr>
        <w:t>ДОУ</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еобходимость</w:t>
      </w:r>
      <w:proofErr w:type="spellEnd"/>
      <w:r>
        <w:rPr>
          <w:rFonts w:ascii="Times New Roman" w:hAnsi="Times New Roman" w:cs="Times New Roman"/>
          <w:sz w:val="28"/>
          <w:szCs w:val="28"/>
        </w:rPr>
        <w:t xml:space="preserve"> объяснения родителям важности </w:t>
      </w:r>
      <w:proofErr w:type="spellStart"/>
      <w:r>
        <w:rPr>
          <w:rFonts w:ascii="Times New Roman" w:hAnsi="Times New Roman" w:cs="Times New Roman"/>
          <w:sz w:val="28"/>
          <w:szCs w:val="28"/>
        </w:rPr>
        <w:t>игры;обеспечение</w:t>
      </w:r>
      <w:proofErr w:type="spellEnd"/>
      <w:r>
        <w:rPr>
          <w:rFonts w:ascii="Times New Roman" w:hAnsi="Times New Roman" w:cs="Times New Roman"/>
          <w:sz w:val="28"/>
          <w:szCs w:val="28"/>
        </w:rPr>
        <w:t xml:space="preserve"> безопасного пространства для </w:t>
      </w:r>
      <w:proofErr w:type="spellStart"/>
      <w:r>
        <w:rPr>
          <w:rFonts w:ascii="Times New Roman" w:hAnsi="Times New Roman" w:cs="Times New Roman"/>
          <w:sz w:val="28"/>
          <w:szCs w:val="28"/>
        </w:rPr>
        <w:t>игры,наличие</w:t>
      </w:r>
      <w:proofErr w:type="spellEnd"/>
      <w:r>
        <w:rPr>
          <w:rFonts w:ascii="Times New Roman" w:hAnsi="Times New Roman" w:cs="Times New Roman"/>
          <w:sz w:val="28"/>
          <w:szCs w:val="28"/>
        </w:rPr>
        <w:t xml:space="preserve"> соответствующей развивающей предметно – пространственной среды, поддерживающей игру.</w:t>
      </w:r>
    </w:p>
    <w:p w:rsidR="000A25C9" w:rsidRDefault="000A25C9" w:rsidP="000A25C9">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Свободное время детей не должно быть жестко программируемым. Педагог должен наблюдать за детьми, понимать их игровые замыслы, переживания. Ему необходимо завоевать доверие детей, установить с ними контакт. Это легко достигается в том случае, если воспитатель относится к игре серьёзно, с искренним интересом, без обидного снисхождения.</w:t>
      </w:r>
    </w:p>
    <w:p w:rsidR="000A25C9" w:rsidRDefault="000A25C9" w:rsidP="000A25C9">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       Согласно ФГОС </w:t>
      </w:r>
      <w:proofErr w:type="gramStart"/>
      <w:r>
        <w:rPr>
          <w:rFonts w:ascii="Times New Roman" w:hAnsi="Times New Roman" w:cs="Times New Roman"/>
          <w:sz w:val="28"/>
          <w:szCs w:val="28"/>
        </w:rPr>
        <w:t>ДО</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содержание</w:t>
      </w:r>
      <w:proofErr w:type="gramEnd"/>
      <w:r>
        <w:rPr>
          <w:rFonts w:ascii="Times New Roman" w:hAnsi="Times New Roman" w:cs="Times New Roman"/>
          <w:sz w:val="28"/>
          <w:szCs w:val="28"/>
        </w:rPr>
        <w:t xml:space="preserve"> образовательной программы в ДОУ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w:t>
      </w:r>
    </w:p>
    <w:p w:rsidR="000A25C9" w:rsidRDefault="000A25C9" w:rsidP="000A25C9">
      <w:pPr>
        <w:pStyle w:val="a3"/>
        <w:shd w:val="clear" w:color="auto" w:fill="FFFFFF"/>
        <w:spacing w:before="0" w:beforeAutospacing="0" w:after="0" w:afterAutospacing="0"/>
        <w:jc w:val="both"/>
        <w:textAlignment w:val="baseline"/>
        <w:rPr>
          <w:color w:val="000000" w:themeColor="text1"/>
          <w:sz w:val="28"/>
          <w:szCs w:val="28"/>
          <w:lang w:val="ru-RU"/>
        </w:rPr>
      </w:pPr>
      <w:r>
        <w:rPr>
          <w:color w:val="000000" w:themeColor="text1"/>
          <w:sz w:val="28"/>
          <w:szCs w:val="28"/>
          <w:lang w:val="ru-RU"/>
        </w:rPr>
        <w:t xml:space="preserve"> </w:t>
      </w:r>
      <w:r>
        <w:rPr>
          <w:color w:val="000000" w:themeColor="text1"/>
          <w:sz w:val="28"/>
          <w:szCs w:val="28"/>
          <w:lang w:val="ru-RU"/>
        </w:rPr>
        <w:tab/>
        <w:t>Успешной реализации игровой деятельности и повышению у дошкольников эффективности развития игры способствует ряд условий:</w:t>
      </w:r>
    </w:p>
    <w:p w:rsidR="000A25C9" w:rsidRDefault="000A25C9" w:rsidP="000A25C9">
      <w:pPr>
        <w:pStyle w:val="a3"/>
        <w:shd w:val="clear" w:color="auto" w:fill="FFFFFF"/>
        <w:spacing w:before="0" w:beforeAutospacing="0" w:after="0" w:afterAutospacing="0"/>
        <w:jc w:val="both"/>
        <w:textAlignment w:val="baseline"/>
        <w:rPr>
          <w:color w:val="000000" w:themeColor="text1"/>
          <w:sz w:val="28"/>
          <w:szCs w:val="28"/>
          <w:lang w:val="ru-RU"/>
        </w:rPr>
      </w:pPr>
      <w:r>
        <w:rPr>
          <w:color w:val="000000" w:themeColor="text1"/>
          <w:sz w:val="28"/>
          <w:szCs w:val="28"/>
          <w:lang w:val="ru-RU"/>
        </w:rPr>
        <w:t>-свободное и добровольное включение детей в игру: не навязывание, игры, а вовлечение в нее. Исключение игр слишком азартных: на деньги и вещи, игр, содержащих в своих правилах действия, нарушающие общепринятые нормы морали. В игре недопустимо унижение достоинства ее участников, в том числе и проигравших. Игры не должны быть излишне (откровенно) воспитательными и излишне дидактическими: их содержание не должно быть навязчиво назидательным и не должно содержать слишком много информации (дат, имен, правил);</w:t>
      </w:r>
    </w:p>
    <w:p w:rsidR="000A25C9" w:rsidRDefault="000A25C9" w:rsidP="000A25C9">
      <w:pPr>
        <w:pStyle w:val="a3"/>
        <w:spacing w:before="0" w:beforeAutospacing="0" w:after="0" w:afterAutospacing="0"/>
        <w:ind w:firstLine="375"/>
        <w:jc w:val="both"/>
        <w:rPr>
          <w:color w:val="000000" w:themeColor="text1"/>
          <w:sz w:val="28"/>
          <w:szCs w:val="28"/>
          <w:lang w:val="ru-RU"/>
        </w:rPr>
      </w:pPr>
      <w:r>
        <w:rPr>
          <w:color w:val="000000" w:themeColor="text1"/>
          <w:sz w:val="28"/>
          <w:szCs w:val="28"/>
          <w:lang w:val="ru-RU"/>
        </w:rPr>
        <w:t>-дети должны хорошо понимать смысл и содержание игры, ее правила, идею каждой игровой роли;</w:t>
      </w:r>
    </w:p>
    <w:p w:rsidR="000A25C9" w:rsidRDefault="000A25C9" w:rsidP="000A25C9">
      <w:pPr>
        <w:pStyle w:val="a3"/>
        <w:spacing w:before="0" w:beforeAutospacing="0" w:after="0" w:afterAutospacing="0"/>
        <w:ind w:firstLine="375"/>
        <w:jc w:val="both"/>
        <w:rPr>
          <w:color w:val="000000" w:themeColor="text1"/>
          <w:sz w:val="28"/>
          <w:szCs w:val="28"/>
          <w:lang w:val="ru-RU"/>
        </w:rPr>
      </w:pPr>
      <w:r>
        <w:rPr>
          <w:color w:val="000000" w:themeColor="text1"/>
          <w:sz w:val="28"/>
          <w:szCs w:val="28"/>
          <w:lang w:val="ru-RU"/>
        </w:rPr>
        <w:t>-игра должна положительно воздействовать на развитие эмоционально-волевой, интеллектуальной и рационально-физической сфер ее участников. С помощью организации игровых технологий детям передается социальный опыт игры (обучение игровым умениям и навыкам);</w:t>
      </w:r>
    </w:p>
    <w:p w:rsidR="000A25C9" w:rsidRDefault="000A25C9" w:rsidP="000A25C9">
      <w:pPr>
        <w:pStyle w:val="a3"/>
        <w:spacing w:before="0" w:beforeAutospacing="0" w:after="0" w:afterAutospacing="0"/>
        <w:ind w:firstLine="375"/>
        <w:jc w:val="both"/>
        <w:rPr>
          <w:color w:val="000000" w:themeColor="text1"/>
          <w:sz w:val="28"/>
          <w:szCs w:val="28"/>
          <w:lang w:val="ru-RU"/>
        </w:rPr>
      </w:pPr>
      <w:r>
        <w:rPr>
          <w:color w:val="000000" w:themeColor="text1"/>
          <w:sz w:val="28"/>
          <w:szCs w:val="28"/>
          <w:lang w:val="ru-RU"/>
        </w:rPr>
        <w:t>-достаточное количество времени для игры и наличие тех игрушек, которые помогают детям осуществить свой замысел, т.е. создание предметно-игровой среды;</w:t>
      </w:r>
    </w:p>
    <w:p w:rsidR="000A25C9" w:rsidRDefault="000A25C9" w:rsidP="000A25C9">
      <w:pPr>
        <w:pStyle w:val="a3"/>
        <w:spacing w:before="0" w:beforeAutospacing="0" w:after="0" w:afterAutospacing="0"/>
        <w:jc w:val="both"/>
        <w:rPr>
          <w:color w:val="000000" w:themeColor="text1"/>
          <w:sz w:val="28"/>
          <w:szCs w:val="28"/>
          <w:lang w:val="ru-RU"/>
        </w:rPr>
      </w:pPr>
      <w:r>
        <w:rPr>
          <w:color w:val="000000" w:themeColor="text1"/>
          <w:sz w:val="28"/>
          <w:szCs w:val="28"/>
          <w:lang w:val="ru-RU"/>
        </w:rPr>
        <w:t xml:space="preserve">-при создании игровой среды следует учитывать половое различие детей (в равной степени должны соблюдаться </w:t>
      </w:r>
      <w:proofErr w:type="gramStart"/>
      <w:r>
        <w:rPr>
          <w:color w:val="000000" w:themeColor="text1"/>
          <w:sz w:val="28"/>
          <w:szCs w:val="28"/>
          <w:lang w:val="ru-RU"/>
        </w:rPr>
        <w:t>интересы</w:t>
      </w:r>
      <w:proofErr w:type="gramEnd"/>
      <w:r>
        <w:rPr>
          <w:color w:val="000000" w:themeColor="text1"/>
          <w:sz w:val="28"/>
          <w:szCs w:val="28"/>
          <w:lang w:val="ru-RU"/>
        </w:rPr>
        <w:t xml:space="preserve"> как девочек, так и мальчиков); </w:t>
      </w:r>
    </w:p>
    <w:p w:rsidR="000A25C9" w:rsidRDefault="000A25C9" w:rsidP="000A25C9">
      <w:pPr>
        <w:pStyle w:val="a3"/>
        <w:spacing w:before="0" w:beforeAutospacing="0" w:after="0" w:afterAutospacing="0"/>
        <w:jc w:val="both"/>
        <w:rPr>
          <w:color w:val="000000" w:themeColor="text1"/>
          <w:sz w:val="28"/>
          <w:szCs w:val="28"/>
          <w:lang w:val="ru-RU"/>
        </w:rPr>
      </w:pPr>
      <w:r>
        <w:rPr>
          <w:color w:val="000000" w:themeColor="text1"/>
          <w:sz w:val="28"/>
          <w:szCs w:val="28"/>
          <w:lang w:val="ru-RU"/>
        </w:rPr>
        <w:t xml:space="preserve">     -осуществлять своевременное изменение игровой среды с учетом обогащающегося жизненного и игрового опыта детей и в соответствии с их интересами, настроением, организацию непересекающихся сфер самостоятельной детской активности внутри игровой зоны (интеллектуальной, театрально-игровой, творческой, сюжетно-ролевой, строительно-конструктивной и игр с двигательной активностью). </w:t>
      </w:r>
    </w:p>
    <w:p w:rsidR="000A25C9" w:rsidRDefault="000A25C9" w:rsidP="000A25C9">
      <w:pPr>
        <w:pStyle w:val="a3"/>
        <w:spacing w:before="0" w:beforeAutospacing="0" w:after="0" w:afterAutospacing="0"/>
        <w:ind w:firstLine="708"/>
        <w:jc w:val="both"/>
        <w:rPr>
          <w:color w:val="000000" w:themeColor="text1"/>
          <w:sz w:val="28"/>
          <w:szCs w:val="28"/>
          <w:lang w:val="ru-RU"/>
        </w:rPr>
      </w:pPr>
      <w:r>
        <w:rPr>
          <w:color w:val="000000" w:themeColor="text1"/>
          <w:sz w:val="28"/>
          <w:szCs w:val="28"/>
          <w:lang w:val="ru-RU"/>
        </w:rPr>
        <w:t>Это позволит детям одновременно организовать разные виды игр в соответствии со своими интересами и замыслами, не мешая друг другу. Важно обеспечить доступность ко всем элементам развивающей предметно-игровой среды, условия изолированности (“Вижу, но не мешаю”), отбор игр, игрушек, игрового оборудования, место для организации игровой среды.</w:t>
      </w:r>
    </w:p>
    <w:p w:rsidR="000A25C9" w:rsidRDefault="000A25C9" w:rsidP="000A25C9">
      <w:pPr>
        <w:pStyle w:val="a3"/>
        <w:spacing w:before="0" w:beforeAutospacing="0" w:after="0" w:afterAutospacing="0"/>
        <w:ind w:firstLine="375"/>
        <w:jc w:val="both"/>
        <w:rPr>
          <w:color w:val="000000" w:themeColor="text1"/>
          <w:sz w:val="28"/>
          <w:szCs w:val="28"/>
          <w:lang w:val="ru-RU"/>
        </w:rPr>
      </w:pPr>
    </w:p>
    <w:p w:rsidR="000A25C9" w:rsidRDefault="000A25C9" w:rsidP="000A25C9">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ab/>
        <w:t xml:space="preserve">Технология игрового обучения входит в классификацию современных образовательных технологий. И в свою очередь данная технология имеет собственную классификацию, т.к. включает в себя  достаточно обширную </w:t>
      </w:r>
      <w:r>
        <w:rPr>
          <w:rFonts w:ascii="Times New Roman" w:hAnsi="Times New Roman" w:cs="Times New Roman"/>
          <w:color w:val="000000" w:themeColor="text1"/>
          <w:sz w:val="28"/>
          <w:szCs w:val="28"/>
          <w:shd w:val="clear" w:color="auto" w:fill="FFFFFF"/>
        </w:rPr>
        <w:lastRenderedPageBreak/>
        <w:t>группу методов и приемов организации педагогического процесса в форме различных педагогических игр.  Игровая технология строится как целостное образование, охватывающее определенную часть учебного процесса и объединенное общим содержанием, сюжетом, персонажем. Так же игровая технология</w:t>
      </w:r>
      <w:r>
        <w:rPr>
          <w:rFonts w:ascii="Times New Roman" w:hAnsi="Times New Roman" w:cs="Times New Roman"/>
          <w:color w:val="000000" w:themeColor="text1"/>
          <w:sz w:val="28"/>
          <w:szCs w:val="28"/>
        </w:rPr>
        <w:t xml:space="preserve"> должна отвечать психологически обоснованным требованиям к использованию игровых ситуаций в обучающем процессе в детском саду, создавая ребенку возможность принятия на себя роли действующего в игровой ситуации персонажа. Такая организация совместной деятельности педагога и ребенка является средством, воссоздающим некоторые элементы игры, и способствует преодолению разрыва, возникающего при переходе от ведущей игровой к учебной деятельности. </w:t>
      </w:r>
    </w:p>
    <w:p w:rsidR="000A25C9" w:rsidRDefault="000A25C9" w:rsidP="000A25C9">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Необходимо учитывать особенности реализации игровой технологии в ДОУ:</w:t>
      </w:r>
    </w:p>
    <w:p w:rsidR="000A25C9" w:rsidRDefault="000A25C9" w:rsidP="000A25C9">
      <w:pPr>
        <w:pStyle w:val="a4"/>
        <w:numPr>
          <w:ilvl w:val="0"/>
          <w:numId w:val="1"/>
        </w:numPr>
        <w:spacing w:after="0" w:line="240" w:lineRule="auto"/>
        <w:jc w:val="both"/>
        <w:rPr>
          <w:rFonts w:ascii="Times New Roman" w:hAnsi="Times New Roman" w:cs="Times New Roman"/>
          <w:color w:val="000000" w:themeColor="text1"/>
          <w:sz w:val="28"/>
          <w:szCs w:val="28"/>
        </w:rPr>
      </w:pPr>
      <w:proofErr w:type="spellStart"/>
      <w:r>
        <w:rPr>
          <w:rFonts w:ascii="Times New Roman" w:hAnsi="Times New Roman" w:cs="Times New Roman"/>
          <w:color w:val="000000" w:themeColor="text1"/>
          <w:sz w:val="28"/>
          <w:szCs w:val="28"/>
        </w:rPr>
        <w:t>Творческая</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активность</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педагога</w:t>
      </w:r>
      <w:proofErr w:type="spellEnd"/>
      <w:r>
        <w:rPr>
          <w:rFonts w:ascii="Times New Roman" w:hAnsi="Times New Roman" w:cs="Times New Roman"/>
          <w:color w:val="000000" w:themeColor="text1"/>
          <w:sz w:val="28"/>
          <w:szCs w:val="28"/>
        </w:rPr>
        <w:t>.</w:t>
      </w:r>
    </w:p>
    <w:p w:rsidR="000A25C9" w:rsidRDefault="000A25C9" w:rsidP="000A25C9">
      <w:pPr>
        <w:pStyle w:val="a4"/>
        <w:numPr>
          <w:ilvl w:val="0"/>
          <w:numId w:val="1"/>
        </w:numPr>
        <w:spacing w:after="0" w:line="240" w:lineRule="auto"/>
        <w:jc w:val="both"/>
        <w:rPr>
          <w:rFonts w:ascii="Times New Roman" w:hAnsi="Times New Roman" w:cs="Times New Roman"/>
          <w:color w:val="000000" w:themeColor="text1"/>
          <w:sz w:val="28"/>
          <w:szCs w:val="28"/>
          <w:lang w:val="ru-RU"/>
        </w:rPr>
      </w:pPr>
      <w:r>
        <w:rPr>
          <w:rFonts w:ascii="Times New Roman" w:hAnsi="Times New Roman" w:cs="Times New Roman"/>
          <w:color w:val="000000" w:themeColor="text1"/>
          <w:sz w:val="28"/>
          <w:szCs w:val="28"/>
          <w:lang w:val="ru-RU"/>
        </w:rPr>
        <w:t>Выбор игры, в ходе которой будут решены задачи – дидактические, воспитательные, развивающие, социализирующие.</w:t>
      </w:r>
    </w:p>
    <w:p w:rsidR="000A25C9" w:rsidRDefault="000A25C9" w:rsidP="000A25C9">
      <w:pPr>
        <w:pStyle w:val="a4"/>
        <w:numPr>
          <w:ilvl w:val="0"/>
          <w:numId w:val="1"/>
        </w:num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lang w:val="ru-RU"/>
        </w:rPr>
        <w:t xml:space="preserve"> </w:t>
      </w:r>
      <w:proofErr w:type="spellStart"/>
      <w:r>
        <w:rPr>
          <w:rFonts w:ascii="Times New Roman" w:hAnsi="Times New Roman" w:cs="Times New Roman"/>
          <w:color w:val="000000" w:themeColor="text1"/>
          <w:sz w:val="28"/>
          <w:szCs w:val="28"/>
        </w:rPr>
        <w:t>Учет</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особенностей</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участников</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игры</w:t>
      </w:r>
      <w:proofErr w:type="spellEnd"/>
      <w:r>
        <w:rPr>
          <w:rFonts w:ascii="Times New Roman" w:hAnsi="Times New Roman" w:cs="Times New Roman"/>
          <w:color w:val="000000" w:themeColor="text1"/>
          <w:sz w:val="28"/>
          <w:szCs w:val="28"/>
        </w:rPr>
        <w:t>.</w:t>
      </w:r>
    </w:p>
    <w:p w:rsidR="000A25C9" w:rsidRDefault="000A25C9" w:rsidP="000A25C9">
      <w:pPr>
        <w:pStyle w:val="a4"/>
        <w:numPr>
          <w:ilvl w:val="0"/>
          <w:numId w:val="1"/>
        </w:numPr>
        <w:spacing w:after="0" w:line="240" w:lineRule="auto"/>
        <w:jc w:val="both"/>
        <w:rPr>
          <w:rFonts w:ascii="Times New Roman" w:hAnsi="Times New Roman" w:cs="Times New Roman"/>
          <w:color w:val="000000" w:themeColor="text1"/>
          <w:sz w:val="28"/>
          <w:szCs w:val="28"/>
        </w:rPr>
      </w:pPr>
      <w:proofErr w:type="spellStart"/>
      <w:r>
        <w:rPr>
          <w:rFonts w:ascii="Times New Roman" w:hAnsi="Times New Roman" w:cs="Times New Roman"/>
          <w:color w:val="000000" w:themeColor="text1"/>
          <w:sz w:val="28"/>
          <w:szCs w:val="28"/>
        </w:rPr>
        <w:t>Учет</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времени</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проведения</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игры</w:t>
      </w:r>
      <w:proofErr w:type="spellEnd"/>
      <w:r>
        <w:rPr>
          <w:rFonts w:ascii="Times New Roman" w:hAnsi="Times New Roman" w:cs="Times New Roman"/>
          <w:color w:val="000000" w:themeColor="text1"/>
          <w:sz w:val="28"/>
          <w:szCs w:val="28"/>
        </w:rPr>
        <w:t>.</w:t>
      </w:r>
    </w:p>
    <w:p w:rsidR="000A25C9" w:rsidRDefault="000A25C9" w:rsidP="000A25C9">
      <w:pPr>
        <w:spacing w:before="58" w:after="58"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Главный </w:t>
      </w:r>
      <w:r>
        <w:rPr>
          <w:rFonts w:ascii="Times New Roman" w:eastAsia="Times New Roman" w:hAnsi="Times New Roman" w:cs="Times New Roman"/>
          <w:bCs/>
          <w:color w:val="000000" w:themeColor="text1"/>
          <w:sz w:val="28"/>
          <w:szCs w:val="28"/>
          <w:lang w:eastAsia="ru-RU"/>
        </w:rPr>
        <w:t>компонент игровой технологии</w:t>
      </w:r>
      <w:r>
        <w:rPr>
          <w:rFonts w:ascii="Times New Roman" w:eastAsia="Times New Roman" w:hAnsi="Times New Roman" w:cs="Times New Roman"/>
          <w:color w:val="000000" w:themeColor="text1"/>
          <w:sz w:val="28"/>
          <w:szCs w:val="28"/>
          <w:lang w:eastAsia="ru-RU"/>
        </w:rPr>
        <w:t> - непосредственное и систематическое </w:t>
      </w:r>
      <w:r>
        <w:rPr>
          <w:rFonts w:ascii="Times New Roman" w:eastAsia="Times New Roman" w:hAnsi="Times New Roman" w:cs="Times New Roman"/>
          <w:bCs/>
          <w:color w:val="000000" w:themeColor="text1"/>
          <w:sz w:val="28"/>
          <w:szCs w:val="28"/>
          <w:lang w:eastAsia="ru-RU"/>
        </w:rPr>
        <w:t>общение педагога и детей.</w:t>
      </w:r>
    </w:p>
    <w:p w:rsidR="000A25C9" w:rsidRDefault="000A25C9" w:rsidP="000A25C9">
      <w:pPr>
        <w:spacing w:before="58" w:after="58"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Её значение:</w:t>
      </w:r>
    </w:p>
    <w:p w:rsidR="000A25C9" w:rsidRDefault="000A25C9" w:rsidP="000A25C9">
      <w:pPr>
        <w:spacing w:after="0"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активизирует воспитанников;</w:t>
      </w:r>
    </w:p>
    <w:p w:rsidR="000A25C9" w:rsidRDefault="000A25C9" w:rsidP="000A25C9">
      <w:pPr>
        <w:spacing w:after="0"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повышает познавательный интерес;</w:t>
      </w:r>
    </w:p>
    <w:p w:rsidR="000A25C9" w:rsidRDefault="000A25C9" w:rsidP="000A25C9">
      <w:pPr>
        <w:spacing w:after="0"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вызывает эмоциональный подъём;</w:t>
      </w:r>
    </w:p>
    <w:p w:rsidR="000A25C9" w:rsidRDefault="000A25C9" w:rsidP="000A25C9">
      <w:pPr>
        <w:spacing w:after="0"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способствует развитию творчества;</w:t>
      </w:r>
    </w:p>
    <w:p w:rsidR="000A25C9" w:rsidRDefault="000A25C9" w:rsidP="000A25C9">
      <w:pPr>
        <w:spacing w:after="0"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максимально концентрирует время занятий за счёт чётко сформулированных условий игры;</w:t>
      </w:r>
    </w:p>
    <w:p w:rsidR="000A25C9" w:rsidRDefault="000A25C9" w:rsidP="000A25C9">
      <w:pPr>
        <w:spacing w:after="0" w:line="288" w:lineRule="atLeast"/>
        <w:ind w:firstLine="184"/>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позволяет педагогу варьировать стратегию и тактику игровых действий за счёт усложнения или упрощения игровых задач в зависимости от уровня освоения материала.</w:t>
      </w:r>
    </w:p>
    <w:p w:rsidR="000A25C9" w:rsidRDefault="000A25C9" w:rsidP="000A25C9">
      <w:pPr>
        <w:spacing w:after="0" w:line="288" w:lineRule="atLeast"/>
        <w:ind w:firstLine="360"/>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Игровые занятия проходят очень живо, в эмоционально благоприятной психологической обстановке, в атмосфере доброжелательности, свободы, равенства, при отсутствии изоляции пассивных детей. Игровые технологии помогают детям раскрепоститься, появляется уверенность в себе. Как показывает опыт, действуя в игровой ситуации, приближенной к реальным условиям жизни, дошкольники легче усваивают материал любой сложности.</w:t>
      </w:r>
    </w:p>
    <w:p w:rsidR="000A25C9" w:rsidRDefault="000A25C9" w:rsidP="000A25C9">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Таким образом, игровые технологии тесно связаны со всеми сторонами воспитательной и образовательной работы детского сада и решением его основных задач.</w:t>
      </w:r>
    </w:p>
    <w:p w:rsidR="000A25C9" w:rsidRDefault="000A25C9" w:rsidP="000A25C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Игра - что может быть интересней и значимей для ребёнка? Это и радость, и познание, и творчество. Это то, ради чего ребёнок идет в детский сад.</w:t>
      </w:r>
    </w:p>
    <w:p w:rsidR="00115EBC" w:rsidRDefault="00115EBC">
      <w:bookmarkStart w:id="0" w:name="_GoBack"/>
      <w:bookmarkEnd w:id="0"/>
    </w:p>
    <w:sectPr w:rsidR="00115EBC" w:rsidSect="000A25C9">
      <w:pgSz w:w="11906" w:h="16838"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843940"/>
    <w:multiLevelType w:val="hybridMultilevel"/>
    <w:tmpl w:val="19E6EDF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0FA"/>
    <w:rsid w:val="000A25C9"/>
    <w:rsid w:val="00115EBC"/>
    <w:rsid w:val="005A10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25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A25C9"/>
    <w:pPr>
      <w:spacing w:before="100" w:beforeAutospacing="1" w:after="100" w:afterAutospacing="1" w:line="240" w:lineRule="auto"/>
    </w:pPr>
    <w:rPr>
      <w:rFonts w:ascii="Times New Roman" w:eastAsia="Times New Roman" w:hAnsi="Times New Roman" w:cs="Times New Roman"/>
      <w:sz w:val="24"/>
      <w:szCs w:val="24"/>
      <w:lang w:val="en-US" w:bidi="en-US"/>
    </w:rPr>
  </w:style>
  <w:style w:type="paragraph" w:styleId="a4">
    <w:name w:val="List Paragraph"/>
    <w:basedOn w:val="a"/>
    <w:uiPriority w:val="34"/>
    <w:qFormat/>
    <w:rsid w:val="000A25C9"/>
    <w:pPr>
      <w:ind w:left="720"/>
      <w:contextualSpacing/>
    </w:pPr>
    <w:rPr>
      <w:rFonts w:eastAsiaTheme="minorEastAsia"/>
      <w:lang w:val="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25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A25C9"/>
    <w:pPr>
      <w:spacing w:before="100" w:beforeAutospacing="1" w:after="100" w:afterAutospacing="1" w:line="240" w:lineRule="auto"/>
    </w:pPr>
    <w:rPr>
      <w:rFonts w:ascii="Times New Roman" w:eastAsia="Times New Roman" w:hAnsi="Times New Roman" w:cs="Times New Roman"/>
      <w:sz w:val="24"/>
      <w:szCs w:val="24"/>
      <w:lang w:val="en-US" w:bidi="en-US"/>
    </w:rPr>
  </w:style>
  <w:style w:type="paragraph" w:styleId="a4">
    <w:name w:val="List Paragraph"/>
    <w:basedOn w:val="a"/>
    <w:uiPriority w:val="34"/>
    <w:qFormat/>
    <w:rsid w:val="000A25C9"/>
    <w:pPr>
      <w:ind w:left="720"/>
      <w:contextualSpacing/>
    </w:pPr>
    <w:rPr>
      <w:rFonts w:eastAsiaTheme="minorEastAsia"/>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7441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2034</Words>
  <Characters>11595</Characters>
  <Application>Microsoft Office Word</Application>
  <DocSecurity>0</DocSecurity>
  <Lines>96</Lines>
  <Paragraphs>27</Paragraphs>
  <ScaleCrop>false</ScaleCrop>
  <Company/>
  <LinksUpToDate>false</LinksUpToDate>
  <CharactersWithSpaces>13602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333</dc:creator>
  <cp:keywords/>
  <dc:description/>
  <cp:lastModifiedBy>333</cp:lastModifiedBy>
  <cp:revision>3</cp:revision>
  <dcterms:created xsi:type="dcterms:W3CDTF">2016-08-11T18:45:00Z</dcterms:created>
  <dcterms:modified xsi:type="dcterms:W3CDTF">2016-08-11T18:46:00Z</dcterms:modified>
</cp:coreProperties>
</file>