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FE" w:rsidRPr="00CD74EA" w:rsidRDefault="003308FE" w:rsidP="00CD74EA">
      <w:pPr>
        <w:pBdr>
          <w:bottom w:val="single" w:sz="6" w:space="0" w:color="AAAAAA"/>
        </w:pBdr>
        <w:spacing w:after="24" w:line="288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r w:rsidRPr="00CD74E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Методическая разработка на тему Изобразительная деятельность дошкольников</w:t>
      </w:r>
    </w:p>
    <w:p w:rsidR="00CD74EA" w:rsidRPr="00CD74EA" w:rsidRDefault="00CD74EA" w:rsidP="00CD74EA">
      <w:pPr>
        <w:pBdr>
          <w:bottom w:val="single" w:sz="6" w:space="2" w:color="AAAAAA"/>
        </w:pBdr>
        <w:shd w:val="clear" w:color="auto" w:fill="FFFFFF"/>
        <w:spacing w:after="144" w:line="286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.D0.98.D0.B7.D0.BE.D0.B1.D1.80.D0.B0.D0."/>
      <w:bookmarkEnd w:id="1"/>
    </w:p>
    <w:p w:rsidR="003308FE" w:rsidRPr="00CD74EA" w:rsidRDefault="00CD74EA" w:rsidP="00CD74EA">
      <w:pPr>
        <w:pBdr>
          <w:bottom w:val="single" w:sz="6" w:space="2" w:color="AAAAAA"/>
        </w:pBdr>
        <w:shd w:val="clear" w:color="auto" w:fill="FFFFFF"/>
        <w:spacing w:after="144" w:line="286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308FE"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 дошкольников</w:t>
      </w:r>
    </w:p>
    <w:p w:rsidR="003308FE" w:rsidRPr="00CD74EA" w:rsidRDefault="003308FE" w:rsidP="00CD74EA">
      <w:pPr>
        <w:shd w:val="clear" w:color="auto" w:fill="F9F9F9"/>
        <w:spacing w:after="0" w:line="28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 wp14:anchorId="20AC2DCA" wp14:editId="08655BE7">
            <wp:extent cx="1905000" cy="2857500"/>
            <wp:effectExtent l="0" t="0" r="0" b="0"/>
            <wp:docPr id="8" name="Рисунок 8" descr="http://art.ioso.ru/wiki/images/thumb/Picha1.jpg/200px-Picha1.jpg">
              <a:hlinkClick xmlns:a="http://schemas.openxmlformats.org/drawingml/2006/main" r:id="rId6" tooltip="&quot;Picha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t.ioso.ru/wiki/images/thumb/Picha1.jpg/200px-Picha1.jpg">
                      <a:hlinkClick r:id="rId6" tooltip="&quot;Picha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FE" w:rsidRPr="00CD74EA" w:rsidRDefault="003308FE" w:rsidP="00CD74EA">
      <w:pPr>
        <w:shd w:val="clear" w:color="auto" w:fill="F9F9F9"/>
        <w:spacing w:after="12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 wp14:anchorId="33836544" wp14:editId="52D0ABF5">
            <wp:extent cx="142875" cy="104775"/>
            <wp:effectExtent l="0" t="0" r="9525" b="9525"/>
            <wp:docPr id="7" name="Рисунок 7" descr="http://art.ioso.ru/wiki/skins/common/images/magnify-clip.png">
              <a:hlinkClick xmlns:a="http://schemas.openxmlformats.org/drawingml/2006/main" r:id="rId6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rt.ioso.ru/wiki/skins/common/images/magnify-clip.png">
                      <a:hlinkClick r:id="rId6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 дошкольников играет ключевую роль в развитии детской личности, поскольку для ребенка это радость познания и творчества. Необходимым условием умения изображать является зрительное восприятие окружающего мира. Чтобы вылепить или нарисовать какой-нибудь объект, с ним необходимо познакомиться, запомнить его величину, цвет и форму.</w:t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Изобразительная деятельность дошкольников –</w:t>
      </w: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развитие мысли, анализа, синтеза, сравнения и обобщения. Она способствует овладению связной речью, обогащению словарного запаса и развитию </w:t>
      </w:r>
      <w:proofErr w:type="spellStart"/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сенсорики</w:t>
      </w:r>
      <w:proofErr w:type="spellEnd"/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Расширение запасов познания, наблюдения и сравнения положительно сказывается на общем интеллектуальном развитии ребенка.</w:t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занятий изобразительной деятельностью у дошкольников формируются нравственно-волевые качества. Дети учатся сосредотачиваться, доводить начатое дело до конца, преодолевать трудности и поддерживать товарищей. Быстрее происходит физическое развитие, поскольку изобразительная деятельность требует от ребятишек активных движений и регулярных прогулок на свежем воздухе.</w:t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воспитание дошкольников происходит посредством развития у них чувства красоты, формы, цвета, яркости и насыщенности красок. Движущей силой такого многостороннего развития является детский интерес.</w:t>
      </w:r>
    </w:p>
    <w:p w:rsidR="003308FE" w:rsidRPr="00CD74EA" w:rsidRDefault="003308FE" w:rsidP="00CD74EA">
      <w:pPr>
        <w:pBdr>
          <w:bottom w:val="single" w:sz="6" w:space="2" w:color="AAAAAA"/>
        </w:pBdr>
        <w:shd w:val="clear" w:color="auto" w:fill="FFFFFF"/>
        <w:spacing w:after="144" w:line="286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.D0.92.D0.B8.D0.B4.D1.8B_.D0.B8.D0.B7.D0"/>
      <w:bookmarkEnd w:id="2"/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изобразительной деятельности</w:t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изобразительная деятельность включает такие виды занятий:</w:t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 </w:t>
      </w:r>
      <w:hyperlink r:id="rId9" w:tooltip="Рисование" w:history="1">
        <w:r w:rsidRPr="00CD74EA">
          <w:rPr>
            <w:rFonts w:ascii="Times New Roman" w:eastAsia="Times New Roman" w:hAnsi="Times New Roman" w:cs="Times New Roman"/>
            <w:color w:val="5A3696"/>
            <w:sz w:val="28"/>
            <w:szCs w:val="28"/>
            <w:lang w:eastAsia="ru-RU"/>
          </w:rPr>
          <w:t>Рисование</w:t>
        </w:r>
      </w:hyperlink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 </w:t>
      </w:r>
      <w:hyperlink r:id="rId10" w:tooltip="Лепка" w:history="1">
        <w:r w:rsidRPr="00CD74EA">
          <w:rPr>
            <w:rFonts w:ascii="Times New Roman" w:eastAsia="Times New Roman" w:hAnsi="Times New Roman" w:cs="Times New Roman"/>
            <w:color w:val="5A3696"/>
            <w:sz w:val="28"/>
            <w:szCs w:val="28"/>
            <w:lang w:eastAsia="ru-RU"/>
          </w:rPr>
          <w:t>Лепка</w:t>
        </w:r>
      </w:hyperlink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3). </w:t>
      </w:r>
      <w:hyperlink r:id="rId11" w:tooltip="Аппликация" w:history="1">
        <w:r w:rsidRPr="00CD74EA">
          <w:rPr>
            <w:rFonts w:ascii="Times New Roman" w:eastAsia="Times New Roman" w:hAnsi="Times New Roman" w:cs="Times New Roman"/>
            <w:color w:val="5A3696"/>
            <w:sz w:val="28"/>
            <w:szCs w:val="28"/>
            <w:lang w:eastAsia="ru-RU"/>
          </w:rPr>
          <w:t>Аппликация</w:t>
        </w:r>
      </w:hyperlink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4). </w:t>
      </w:r>
      <w:hyperlink r:id="rId12" w:tooltip="Конструирование" w:history="1">
        <w:r w:rsidRPr="00CD74EA">
          <w:rPr>
            <w:rFonts w:ascii="Times New Roman" w:eastAsia="Times New Roman" w:hAnsi="Times New Roman" w:cs="Times New Roman"/>
            <w:color w:val="5A3696"/>
            <w:sz w:val="28"/>
            <w:szCs w:val="28"/>
            <w:lang w:eastAsia="ru-RU"/>
          </w:rPr>
          <w:t>Конструирование</w:t>
        </w:r>
      </w:hyperlink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этих видов имеет свои возможности в отображении впечатлений ребенка об окружающем мире. Поэтому общие задачи, стоящие перед изобразительной деятельностью, конкретизируются в зависимости от особенностей каждого вида, своеобразия материала и приемов работы с ним. Связь между различными видами изобразительной деятельности осуществляется путем последовательного овладения формообразующими движениями в работе с различными материалами. Так, ознакомление с округлой формой лучше начать с лепки, где она дается объемной. В аппликации ребенок знакомится с плоскостной формой круга. В рисовании создается линейный контур. Таким образом, при планировании работы воспитатель должен тщательно продумать, использование какого материала позволит детям быстро и легко овладеть навыками изображения. Знания, приобретенные дошкольниками на занятиях одним видом изобразительной деятельности, могут с успехом использоваться на занятиях другими видами работы и с другим материалом.</w:t>
      </w:r>
    </w:p>
    <w:p w:rsidR="003308FE" w:rsidRPr="00CD74EA" w:rsidRDefault="003308FE" w:rsidP="00CD74EA">
      <w:pPr>
        <w:pBdr>
          <w:bottom w:val="single" w:sz="6" w:space="2" w:color="AAAAAA"/>
        </w:pBdr>
        <w:shd w:val="clear" w:color="auto" w:fill="FFFFFF"/>
        <w:spacing w:after="144" w:line="286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.D0.9E.D1.81.D0.BE.D0.B1.D0.B5.D0.BD.D0."/>
      <w:bookmarkEnd w:id="3"/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развития изобразительной деятельности у дошкольников</w:t>
      </w:r>
    </w:p>
    <w:p w:rsidR="003308FE" w:rsidRPr="00CD74EA" w:rsidRDefault="003308FE" w:rsidP="00CD74EA">
      <w:pPr>
        <w:shd w:val="clear" w:color="auto" w:fill="F9F9F9"/>
        <w:spacing w:after="0" w:line="28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 wp14:anchorId="2A61B012" wp14:editId="00AC62C2">
            <wp:extent cx="1905000" cy="1905000"/>
            <wp:effectExtent l="0" t="0" r="0" b="0"/>
            <wp:docPr id="6" name="Рисунок 6" descr="http://art.ioso.ru/wiki/images/thumb/Photoxpress_12920612.jpg/200px-Photoxpress_12920612.jpg">
              <a:hlinkClick xmlns:a="http://schemas.openxmlformats.org/drawingml/2006/main" r:id="rId13" tooltip="&quot;Photoxpress 1292061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t.ioso.ru/wiki/images/thumb/Photoxpress_12920612.jpg/200px-Photoxpress_12920612.jpg">
                      <a:hlinkClick r:id="rId13" tooltip="&quot;Photoxpress 12920612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FE" w:rsidRPr="00CD74EA" w:rsidRDefault="003308FE" w:rsidP="00CD74EA">
      <w:pPr>
        <w:shd w:val="clear" w:color="auto" w:fill="F9F9F9"/>
        <w:spacing w:after="12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 wp14:anchorId="70555323" wp14:editId="14635B6E">
            <wp:extent cx="142875" cy="104775"/>
            <wp:effectExtent l="0" t="0" r="9525" b="9525"/>
            <wp:docPr id="5" name="Рисунок 5" descr="http://art.ioso.ru/wiki/skins/common/images/magnify-clip.png">
              <a:hlinkClick xmlns:a="http://schemas.openxmlformats.org/drawingml/2006/main" r:id="rId13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rt.ioso.ru/wiki/skins/common/images/magnify-clip.png">
                      <a:hlinkClick r:id="rId13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четырем годам</w:t>
      </w: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уже знакомы с конструктивным и изобразительным материалами, имеют некоторые навыки пользования ими - делают простые постройки, владеют карандашом, кистью, глиной, ориентируются на листе бумаги, проявляют устойчивое желание - изобразить то, что видят в окружающей действительности.</w:t>
      </w:r>
      <w:proofErr w:type="gramEnd"/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Изображая предметы, дети четырех лет стараются отразить и свое отношение к ним. Для этого они используют различные средства: определенный подбор предметов для изображения; избирательность цвета; обыгрывание результатов своей деятельности; дополнение словами, рассказом об изображенном предмете или явлении. Обучение детей конструированию, аппликации, рисованию и лепке начинается с их знакомства с окружающими предметами и явлениями. Ребенка учат наблюдать окружающее; целенаправленно рассматривать, обследовать предметы; знакомят с многообразием форм, созданных природой и руками человека, вследствие чего у него развивается образное видение мира.</w:t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предварительных целенаправленных наблюдений, </w:t>
      </w:r>
      <w:r w:rsidRPr="00CD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детьми пятого года жизни</w:t>
      </w: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организовывать рассматривание предметов перед занятием и непосредственно на занятии с целью уточнить представления о данных предметах, вызвать к ним интерес, желание перенести воспринимаемые образы на бумагу, в глину.</w:t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Следующим этапом формирования изобразительной и конструктивной деятельности у ребенка среднего дошкольного возраста является ознакомление его с многообразием способов изображения предметов и явлений в разном материале, т.е. </w:t>
      </w:r>
      <w:r w:rsidRPr="00CD74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введение в мир условных и графических образов</w:t>
      </w: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 различных способов изображения приобретает в средней группе большее значение, чем в младших. В этом возрасте дети способны замечать некоторые признаки предмета - цвет, общую форму, различать его части и детали, и у них возникает желание передать это в рисунке. Но развитие зрительного восприятия несколько опережает развитие специальной умелости руки. Поэтому ребенок очень нуждается в наглядном показе способов изображения, в процессе которого у него формируются представления о графических и пластичных условных образах. Воспроизводя </w:t>
      </w:r>
      <w:proofErr w:type="gramStart"/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способы по памяти или повторяя</w:t>
      </w:r>
      <w:proofErr w:type="gramEnd"/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нескольку раз вслед за показом воспитателя, дети упражняют руки и глаз, в результате чего у них развиваются формообразующие движения в рисовании и лепке, совершенствуется зрительно-двигательная координация.</w:t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четырем годам</w:t>
      </w: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усиливается интерес к результатам своей деятельности. Признание окружающими образа, созданного ребенком, является эффективным воспитательным моментом. Дети удивляются и восхищаются своими изображениями и ждут от товарищей и педагога такого же любования. Критические замечания нередко воспринимаются ими как обида и не дают положительных результатов. Однако самостоятельно они не могут находить и исправлять свои ошибки. Поэтому задача воспитателя - создавать такие ситуации, в которых ребенок наглядно убеждался бы в правильности выполненного задания. Например, в рисунке можно предложить ребенку отнести нарисованный им предмет на специально подготовленное место и поставить в таком положении, в каком ему хочется. 3</w:t>
      </w:r>
      <w:proofErr w:type="gramStart"/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рисунок помнется или порвется, то ребенок наглядно убедится в небрежности выполненной работы и постарается устранить недочеты.</w:t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Формированию у детей оценочного отношения к результатам рисования способствует организованное рассматривание всех детских работ с использованием игровых ситуаций, а также составление вначале воспитателем, а затем и самими детьми рассказов по рисункам. С этой целью воспитатель может заранее подготовить место, где будут висеть рисунки. Закончив свой рисунок, ребенок сразу же относит его и вывешивает в указанном педагогом месте. При этом ребенок может сравнить свою работу с другими, придумать рассказ по особенно понравившемуся рисунку. Когда закончат рисовать все дети, воспитатель организует рассматривание, </w:t>
      </w:r>
      <w:proofErr w:type="gramStart"/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обращаясь</w:t>
      </w:r>
      <w:proofErr w:type="gramEnd"/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к тем, кто уже успел рассмотреть рисунки, оценить их, придумать хотя бы очень короткий, элементарный рассказ.</w:t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должен следить за тем, чтобы дети, рассказывая, не ограничивались простым перечислением того, что нарисовано, или оценивали рисунки только с точки зрения аккуратности выполнения. Необходимо предложить подумать, что делает (делал) изображенный персонаж или что было с нарисованным предметом, куда и зачем его положили и почему нравится именно эта работа. В этом случае дети как бы обыгрывают, оживляют статические элементарные образы, проявляя свое отношение к изображаемому. 4</w:t>
      </w:r>
      <w:proofErr w:type="gramStart"/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менно в такой ситуации у ребенка начинает формироваться </w:t>
      </w: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устойчивый интерес к предлагаемой тематике, а также замысел и объективность в оценке результатов деятельности</w:t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Изобразительная деятельность ребенка среднего дошкольного возраста дает ему возможность самостоятельно применять полученные знания на практике, активно упражняться в художественной деятельности, приобретать навыки индивидуальной и совместной работы, получать удовлетворение от ее результатов.</w:t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дети 4-5 лет, как уже отмечалось в главе "Развитие детей", еще сохраняют в своем развитии ряд черт, свойственных младшим дошкольникам. В связи с этим и изобразительная деятельность ребенка среднего возраста все еще зачастую имеет игровой характер. Воспитатель должен учитывать данное обстоятельство при планировании занятий и включать в них игровые моменты и ситуации.</w:t>
      </w:r>
    </w:p>
    <w:p w:rsidR="003308FE" w:rsidRPr="00CD74EA" w:rsidRDefault="003308FE" w:rsidP="00CD74EA">
      <w:pPr>
        <w:pBdr>
          <w:bottom w:val="single" w:sz="6" w:space="2" w:color="AAAAAA"/>
        </w:pBdr>
        <w:shd w:val="clear" w:color="auto" w:fill="FFFFFF"/>
        <w:spacing w:after="144" w:line="286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обучения изобразительной деятельности</w:t>
      </w:r>
    </w:p>
    <w:p w:rsidR="003308FE" w:rsidRPr="00CD74EA" w:rsidRDefault="003308FE" w:rsidP="00CD74EA">
      <w:pPr>
        <w:shd w:val="clear" w:color="auto" w:fill="F9F9F9"/>
        <w:spacing w:after="0" w:line="28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 wp14:anchorId="42B757C3" wp14:editId="0EAEB4A7">
            <wp:extent cx="1905000" cy="1266825"/>
            <wp:effectExtent l="0" t="0" r="0" b="9525"/>
            <wp:docPr id="4" name="Рисунок 4" descr="http://art.ioso.ru/wiki/images/thumb/Ppp.jpg/200px-Ppp.jpg">
              <a:hlinkClick xmlns:a="http://schemas.openxmlformats.org/drawingml/2006/main" r:id="rId15" tooltip="&quot;Ppp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rt.ioso.ru/wiki/images/thumb/Ppp.jpg/200px-Ppp.jpg">
                      <a:hlinkClick r:id="rId15" tooltip="&quot;Ppp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FE" w:rsidRPr="00CD74EA" w:rsidRDefault="003308FE" w:rsidP="00CD74EA">
      <w:pPr>
        <w:shd w:val="clear" w:color="auto" w:fill="F9F9F9"/>
        <w:spacing w:after="12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 wp14:anchorId="5F5511DB" wp14:editId="5D9AD852">
            <wp:extent cx="142875" cy="104775"/>
            <wp:effectExtent l="0" t="0" r="9525" b="9525"/>
            <wp:docPr id="3" name="Рисунок 3" descr="http://art.ioso.ru/wiki/skins/common/images/magnify-clip.png">
              <a:hlinkClick xmlns:a="http://schemas.openxmlformats.org/drawingml/2006/main" r:id="rId15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rt.ioso.ru/wiki/skins/common/images/magnify-clip.png">
                      <a:hlinkClick r:id="rId15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Одна из основных задач обучения детей —</w:t>
      </w: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умения правильно передавать свои впечатления от окружающей действительности в процессе изображения конкретных предметов и явлений. Изобразительные возможности дошкольника в передаче окружающего ограниченны. Не все, что ребенок воспринимает, может служить темой для его рисунка или лепки.</w:t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Дошкольнику трудно передать все характерные признаки предмета, так как он не имеет достаточно развитых изобразительных умений. Например, передача различных переживаний, чувств человека, сложных ракурсов, </w:t>
      </w:r>
      <w:proofErr w:type="gramStart"/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гармонических цветовых сочетаний</w:t>
      </w:r>
      <w:proofErr w:type="gramEnd"/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знания законов перспективы композиции, светотени, </w:t>
      </w:r>
      <w:proofErr w:type="spellStart"/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 Тем более не может ребенок создать обобщенный типичный образ, отобрать и объединить в одном изображении черты, свойственные целому ряду предметов. Ему недоступны многие приемы изобразительного искусства в силу их сложности или условности. Правдивость создаваемых дошкольниками образов будет заключаться в наличии некоторых признаков предмета, которые дадут возможность узнать предмет. Большое значение в правдивой передаче впечатлений имеет способ изображения. Дети учатся передавать форму предмета, соотношение его частей, расположение объектов в пространстве, их цвет и т. д.</w:t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Следующая задача обучения —</w:t>
      </w: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умений изображения нескольких предметов, объединенных общим содержанием. Задача создания тематической композиции требует изображения группы предметов, логически связанных между собой. В жизни ребенок легко улавливает связи и отношения между предметами, однако для передачи этих отношений в рисунке или лепке дошкольник должен овладеть целым рядом изобразительных умений и навыков, требующих большой работы мысли и воображения. </w:t>
      </w: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Ребенку необходимо определить, что является главным в изображении, а что второстепенным; решить композиционные задачи — как </w:t>
      </w:r>
      <w:proofErr w:type="spellStart"/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скомпановать</w:t>
      </w:r>
      <w:proofErr w:type="spellEnd"/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объекты, чтобы видна была связь между ними; какими цветами следует закрасить предметы, в каком положении их изобразить и т. д.</w:t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этими изобразительными приемами — задача довольно сложная, требующая развития мышления. В детском саду она решается главным образом в старших группах. Важной задачей обучения является развитие умения составлять узоры, учитывая ритм, симметрию, цвет. Решение этой задачи связано с особенностями эстетического развития дошкольника. Детям доступно выполнение простейших ритмических построений и использование ярких, контрастных сочетаний цветов (в старшем возрасте — оттенков) для создания выразительной композиции. Эта задача осуществляется по преимуществу на занятиях декоративным рисованием и аппликацией. В лепке — это украшение вылепленной посуды и декоративных пластин узором, выполненным в виде росписи красками или лепным способом.</w:t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Одна из важных задач обучения изобразительному искусству —</w:t>
      </w: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овладение техническими приемами работы с различными материалами. Изобразительные умения заключаются в способности передавать форму предмета, его строение, цвет и другие качества, создавать узор с учетом украшаемой формы. С изобразительными умениями тесно связаны технические навыки. Для изображения любого предмета надо уметь свободно и легко проводить линии в любом направлении, а как передать форму предмета посредством этих линий — это уже изобразительная задача.</w:t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технических навыков только на начальном этапе обучения требует большой сосредоточенности, активной работы мысли ребенка. Постепенно технические навыки автоматизируются, </w:t>
      </w:r>
      <w:proofErr w:type="gramStart"/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рисующий</w:t>
      </w:r>
      <w:proofErr w:type="gramEnd"/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пользуется ими без особого напряжения. Технические навыки включают правильное использование материалов и оборудования. В рисовании, например, элементарные технические навыки заключаются в умении правильно держать карандаш, кисть и свободно пользоваться ими. Значение технических навыков велико, так как часто отсутствие их ведет к снижению интереса детей к изобразительной деятельности, вызывает у них неудовлетворенность. Приобретенные навыки правильного и свободного пользования материалом должны использоваться не механически, а с учетом особенностей предмета изображения.</w:t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задачи обучения изобразительной деятельности тесно связаны со спецификой данного вида искусства и одновременно способствуют осуществлению воспитательных задач, развитию художественных способностей детей.</w:t>
      </w:r>
    </w:p>
    <w:p w:rsidR="003308FE" w:rsidRPr="00CD74EA" w:rsidRDefault="003308FE" w:rsidP="00CD74EA">
      <w:pPr>
        <w:pBdr>
          <w:bottom w:val="single" w:sz="6" w:space="2" w:color="AAAAAA"/>
        </w:pBdr>
        <w:shd w:val="clear" w:color="auto" w:fill="FFFFFF"/>
        <w:spacing w:after="144" w:line="286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.D0.97.D0.B0.D0.B4.D0.B0.D1.87.D0.B8_.D0"/>
      <w:bookmarkEnd w:id="4"/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воспитания, которые решаются при ознакомлении детей с произведением искусств</w:t>
      </w:r>
    </w:p>
    <w:p w:rsidR="003308FE" w:rsidRPr="00CD74EA" w:rsidRDefault="003308FE" w:rsidP="00CD74EA">
      <w:pPr>
        <w:shd w:val="clear" w:color="auto" w:fill="F9F9F9"/>
        <w:spacing w:after="0" w:line="28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 wp14:anchorId="1869B2DC" wp14:editId="29FF5912">
            <wp:extent cx="1905000" cy="1266825"/>
            <wp:effectExtent l="0" t="0" r="0" b="9525"/>
            <wp:docPr id="2" name="Рисунок 2" descr="http://art.ioso.ru/wiki/images/thumb/Ppp1.jpg/200px-Ppp1.jpg">
              <a:hlinkClick xmlns:a="http://schemas.openxmlformats.org/drawingml/2006/main" r:id="rId17" tooltip="&quot;Ppp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rt.ioso.ru/wiki/images/thumb/Ppp1.jpg/200px-Ppp1.jpg">
                      <a:hlinkClick r:id="rId17" tooltip="&quot;Ppp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FE" w:rsidRPr="00CD74EA" w:rsidRDefault="003308FE" w:rsidP="00CD74EA">
      <w:pPr>
        <w:shd w:val="clear" w:color="auto" w:fill="F9F9F9"/>
        <w:spacing w:after="12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lastRenderedPageBreak/>
        <w:drawing>
          <wp:inline distT="0" distB="0" distL="0" distR="0" wp14:anchorId="4408D564" wp14:editId="21EF2C9B">
            <wp:extent cx="142875" cy="104775"/>
            <wp:effectExtent l="0" t="0" r="9525" b="9525"/>
            <wp:docPr id="1" name="Рисунок 1" descr="http://art.ioso.ru/wiki/skins/common/images/magnify-clip.png">
              <a:hlinkClick xmlns:a="http://schemas.openxmlformats.org/drawingml/2006/main" r:id="rId17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rt.ioso.ru/wiki/skins/common/images/magnify-clip.png">
                      <a:hlinkClick r:id="rId17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Познавательная функция искусства.</w:t>
      </w: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детальном рассматривании картины, анализе изображённого на ней детей учат устанавливать взаимосвязи в содержании произведения: не только отвечать, что видит ребёнок на полотне, но и уметь объяснить. почему художник посвятил картину данной теме, какие средства выразительности использовал, чтобы раскрыть содержание </w:t>
      </w:r>
      <w:proofErr w:type="spellStart"/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задуманного</w:t>
      </w:r>
      <w:proofErr w:type="gramStart"/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</w:t>
      </w:r>
      <w:proofErr w:type="spellEnd"/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подводят к осознанию замысла художника (о чём написана картина), к пониманию связи между содержанием произведения и выразительными средствами. На занятиях по изобразительному искусству широко используют средства выразительности поэтического языка: образные сравнения, слова, обозначающие нравственные качества людей, вводя их в активный и пассивный словарь детей. На занятиях оперируют изобразительными терминами, не вводя их в активный словарь детей: динамика, колорит, пространство, симметрия.</w:t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 функция искусства.</w:t>
      </w: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Искусство способствует воспитанию различных чувств. При ознакомлении детей с жанровой живописью у них активизируется интерес к общественной жизни, видам деятельности человека, к ценностям, художественному творчеству. У детей формируется нравственнее сознание.</w:t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Эстетическая функция.</w:t>
      </w: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учить детей видеть красоту человеческих поступков, взаимоотношений, сравнивать изображенное в произведении искусства явление с реальной действительностью</w:t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каким произведениям живописи дети проявляют большой интерес и почему?</w:t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показывает: из различных жанров они отдают предпочтение бытовому и натюрморту – они созвучны опыту детей. Вначале дети объясняют своё отношение к картине лишь одним словом – нравится. Им бывает трудно объяснить, почему понравилось то или иное произведение.</w:t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Мотивы выбора понравившейся картины чаще отвлечены или обусловлены личным опытом. Но в результате работы отмечаются два вида отношений.</w:t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74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Первый – эмоционально-личностный</w:t>
      </w: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которого характерны личные мотивы, эмоции и интерес (например:</w:t>
      </w:r>
      <w:proofErr w:type="gramEnd"/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«Мне нравится эта картина. Она рассказывает о строительстве красивых домов. Мне понравилась потому, что напоминает работу моей мамы, она строитель. Строители хорошо работают, В этой картине все заняты, кажется, что всё движется – люди, машины. </w:t>
      </w:r>
      <w:proofErr w:type="gramStart"/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Красиво»).</w:t>
      </w:r>
      <w:proofErr w:type="gramEnd"/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74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Второй – когда старшие дошкольники проявляю эстетическое отношение к произведению искусства</w:t>
      </w: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дают оценку содержания, нравственно-эстетическое отношение изображённых на картине людей (например:</w:t>
      </w:r>
      <w:proofErr w:type="gramEnd"/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«Мне понравилась картина…, потому что я увидел, как трудно пришлось сражаться нашим солдатам с врагами. Это было нелегко. Они мужественные, Я хочу, чтобы все дети увидели эту картину. </w:t>
      </w:r>
      <w:proofErr w:type="gramStart"/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сильная»).</w:t>
      </w:r>
      <w:proofErr w:type="gramEnd"/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показывает, что старшие дошкольники выделяют познавательную, эстетическую и нравственную ценность содержания картины. Оценивая познавательную ценность произведения, они легко понимают, о чём рассказал художник в своей картине.</w:t>
      </w:r>
    </w:p>
    <w:p w:rsidR="003308FE" w:rsidRPr="00CD74EA" w:rsidRDefault="003308FE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эстетической ценности содержания картины ребята рассказывают с особой эмоциональной настроенностью. Но иногда эмоциональная реакция исходит от </w:t>
      </w:r>
      <w:r w:rsidRPr="00CD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красивого сочетания красок произведения. Дети способны определить нравственную ценность содержания картины. Но им сложно уяснить нравственную ценность портретного жанра, чем сюжетного произведения. Это объясняется возрастными особенностями детей.</w:t>
      </w:r>
    </w:p>
    <w:p w:rsidR="003308FE" w:rsidRPr="00CD74EA" w:rsidRDefault="00CD74EA" w:rsidP="00CD74EA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tooltip="Виртуальная экскурсия в государственную Третьяковскую галерею." w:history="1">
        <w:r w:rsidR="003308FE" w:rsidRPr="00CD74EA">
          <w:rPr>
            <w:rFonts w:ascii="Times New Roman" w:eastAsia="Times New Roman" w:hAnsi="Times New Roman" w:cs="Times New Roman"/>
            <w:color w:val="5A3696"/>
            <w:sz w:val="28"/>
            <w:szCs w:val="28"/>
            <w:lang w:eastAsia="ru-RU"/>
          </w:rPr>
          <w:t>Виртуальная экскурсия в государственную Третьяковскую галерею.</w:t>
        </w:r>
      </w:hyperlink>
    </w:p>
    <w:bookmarkEnd w:id="0"/>
    <w:p w:rsidR="006F2CBF" w:rsidRPr="00CD74EA" w:rsidRDefault="006F2CBF" w:rsidP="00CD74EA">
      <w:pPr>
        <w:rPr>
          <w:rFonts w:ascii="Times New Roman" w:hAnsi="Times New Roman" w:cs="Times New Roman"/>
          <w:sz w:val="28"/>
          <w:szCs w:val="28"/>
        </w:rPr>
      </w:pPr>
    </w:p>
    <w:sectPr w:rsidR="006F2CBF" w:rsidRPr="00CD74EA" w:rsidSect="00CD74EA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3277F"/>
    <w:multiLevelType w:val="multilevel"/>
    <w:tmpl w:val="F326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D8"/>
    <w:rsid w:val="003308FE"/>
    <w:rsid w:val="00437DD8"/>
    <w:rsid w:val="006F2CBF"/>
    <w:rsid w:val="00C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0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0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8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0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308FE"/>
  </w:style>
  <w:style w:type="character" w:customStyle="1" w:styleId="toctoggle">
    <w:name w:val="toctoggle"/>
    <w:basedOn w:val="a0"/>
    <w:rsid w:val="003308FE"/>
  </w:style>
  <w:style w:type="character" w:styleId="a3">
    <w:name w:val="Hyperlink"/>
    <w:basedOn w:val="a0"/>
    <w:uiPriority w:val="99"/>
    <w:semiHidden/>
    <w:unhideWhenUsed/>
    <w:rsid w:val="003308FE"/>
    <w:rPr>
      <w:color w:val="0000FF"/>
      <w:u w:val="single"/>
    </w:rPr>
  </w:style>
  <w:style w:type="character" w:customStyle="1" w:styleId="tocnumber">
    <w:name w:val="tocnumber"/>
    <w:basedOn w:val="a0"/>
    <w:rsid w:val="003308FE"/>
  </w:style>
  <w:style w:type="character" w:customStyle="1" w:styleId="toctext">
    <w:name w:val="toctext"/>
    <w:basedOn w:val="a0"/>
    <w:rsid w:val="003308FE"/>
  </w:style>
  <w:style w:type="character" w:customStyle="1" w:styleId="mw-headline">
    <w:name w:val="mw-headline"/>
    <w:basedOn w:val="a0"/>
    <w:rsid w:val="003308FE"/>
  </w:style>
  <w:style w:type="paragraph" w:styleId="a4">
    <w:name w:val="Normal (Web)"/>
    <w:basedOn w:val="a"/>
    <w:uiPriority w:val="99"/>
    <w:semiHidden/>
    <w:unhideWhenUsed/>
    <w:rsid w:val="0033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0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0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08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8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08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308FE"/>
  </w:style>
  <w:style w:type="character" w:customStyle="1" w:styleId="toctoggle">
    <w:name w:val="toctoggle"/>
    <w:basedOn w:val="a0"/>
    <w:rsid w:val="003308FE"/>
  </w:style>
  <w:style w:type="character" w:styleId="a3">
    <w:name w:val="Hyperlink"/>
    <w:basedOn w:val="a0"/>
    <w:uiPriority w:val="99"/>
    <w:semiHidden/>
    <w:unhideWhenUsed/>
    <w:rsid w:val="003308FE"/>
    <w:rPr>
      <w:color w:val="0000FF"/>
      <w:u w:val="single"/>
    </w:rPr>
  </w:style>
  <w:style w:type="character" w:customStyle="1" w:styleId="tocnumber">
    <w:name w:val="tocnumber"/>
    <w:basedOn w:val="a0"/>
    <w:rsid w:val="003308FE"/>
  </w:style>
  <w:style w:type="character" w:customStyle="1" w:styleId="toctext">
    <w:name w:val="toctext"/>
    <w:basedOn w:val="a0"/>
    <w:rsid w:val="003308FE"/>
  </w:style>
  <w:style w:type="character" w:customStyle="1" w:styleId="mw-headline">
    <w:name w:val="mw-headline"/>
    <w:basedOn w:val="a0"/>
    <w:rsid w:val="003308FE"/>
  </w:style>
  <w:style w:type="paragraph" w:styleId="a4">
    <w:name w:val="Normal (Web)"/>
    <w:basedOn w:val="a"/>
    <w:uiPriority w:val="99"/>
    <w:semiHidden/>
    <w:unhideWhenUsed/>
    <w:rsid w:val="0033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0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1623">
              <w:marLeft w:val="0"/>
              <w:marRight w:val="0"/>
              <w:marTop w:val="0"/>
              <w:marBottom w:val="12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2" w:space="0" w:color="FFFFFF"/>
              </w:divBdr>
              <w:divsChild>
                <w:div w:id="97217832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75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859502">
              <w:marLeft w:val="0"/>
              <w:marRight w:val="0"/>
              <w:marTop w:val="0"/>
              <w:marBottom w:val="12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2" w:space="0" w:color="FFFFFF"/>
              </w:divBdr>
              <w:divsChild>
                <w:div w:id="20074399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934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487052">
              <w:marLeft w:val="0"/>
              <w:marRight w:val="0"/>
              <w:marTop w:val="0"/>
              <w:marBottom w:val="12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2" w:space="0" w:color="FFFFFF"/>
              </w:divBdr>
              <w:divsChild>
                <w:div w:id="5585640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307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780332">
              <w:marLeft w:val="0"/>
              <w:marRight w:val="0"/>
              <w:marTop w:val="0"/>
              <w:marBottom w:val="12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2" w:space="0" w:color="FFFFFF"/>
              </w:divBdr>
              <w:divsChild>
                <w:div w:id="106687442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970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art.ioso.ru/wiki/index.php/%D0%98%D0%B7%D0%BE%D0%B1%D1%80%D0%B0%D0%B6%D0%B5%D0%BD%D0%B8%D0%B5:Photoxpress_12920612.jpg" TargetMode="Externa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art.ioso.ru/wiki/index.php/%D0%9A%D0%BE%D0%BD%D1%81%D1%82%D1%80%D1%83%D0%B8%D1%80%D0%BE%D0%B2%D0%B0%D0%BD%D0%B8%D0%B5" TargetMode="External"/><Relationship Id="rId17" Type="http://schemas.openxmlformats.org/officeDocument/2006/relationships/hyperlink" Target="http://art.ioso.ru/wiki/index.php/%D0%98%D0%B7%D0%BE%D0%B1%D1%80%D0%B0%D0%B6%D0%B5%D0%BD%D0%B8%D0%B5:Ppp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rt.ioso.ru/wiki/index.php/%D0%98%D0%B7%D0%BE%D0%B1%D1%80%D0%B0%D0%B6%D0%B5%D0%BD%D0%B8%D0%B5:Picha1.jpg" TargetMode="External"/><Relationship Id="rId11" Type="http://schemas.openxmlformats.org/officeDocument/2006/relationships/hyperlink" Target="http://art.ioso.ru/wiki/index.php/%D0%90%D0%BF%D0%BF%D0%BB%D0%B8%D0%BA%D0%B0%D1%86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t.ioso.ru/wiki/index.php/%D0%98%D0%B7%D0%BE%D0%B1%D1%80%D0%B0%D0%B6%D0%B5%D0%BD%D0%B8%D0%B5:Ppp.jpg" TargetMode="External"/><Relationship Id="rId10" Type="http://schemas.openxmlformats.org/officeDocument/2006/relationships/hyperlink" Target="http://art.ioso.ru/wiki/index.php/%D0%9B%D0%B5%D0%BF%D0%BA%D0%B0" TargetMode="External"/><Relationship Id="rId19" Type="http://schemas.openxmlformats.org/officeDocument/2006/relationships/hyperlink" Target="http://art.ioso.ru/wiki/index.php/%D0%92%D0%B8%D1%80%D1%82%D1%83%D0%B0%D0%BB%D1%8C%D0%BD%D0%B0%D1%8F_%D1%8D%D0%BA%D1%81%D0%BA%D1%83%D1%80%D1%81%D0%B8%D1%8F_%D0%B2_%D0%B3%D0%BE%D1%81%D1%83%D0%B4%D0%B0%D1%80%D1%81%D1%82%D0%B2%D0%B5%D0%BD%D0%BD%D1%83%D1%8E_%D0%A2%D1%80%D0%B5%D1%82%D1%8C%D1%8F%D0%BA%D0%BE%D0%B2%D1%81%D0%BA%D1%83%D1%8E_%D0%B3%D0%B0%D0%BB%D0%B5%D1%80%D0%B5%D1%8E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t.ioso.ru/wiki/index.php/%D0%A0%D0%B8%D1%81%D0%BE%D0%B2%D0%B0%D0%BD%D0%B8%D0%B5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2453</Words>
  <Characters>13983</Characters>
  <Application>Microsoft Office Word</Application>
  <DocSecurity>0</DocSecurity>
  <Lines>116</Lines>
  <Paragraphs>32</Paragraphs>
  <ScaleCrop>false</ScaleCrop>
  <Company/>
  <LinksUpToDate>false</LinksUpToDate>
  <CharactersWithSpaces>16404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Костиковы</dc:creator>
  <cp:keywords/>
  <dc:description/>
  <cp:lastModifiedBy>Любовь</cp:lastModifiedBy>
  <cp:revision>3</cp:revision>
  <dcterms:created xsi:type="dcterms:W3CDTF">2015-12-15T09:36:00Z</dcterms:created>
  <dcterms:modified xsi:type="dcterms:W3CDTF">2016-10-05T06:12:00Z</dcterms:modified>
</cp:coreProperties>
</file>