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5E6F" w:rsidRPr="00B65E6F" w:rsidRDefault="00B65E6F" w:rsidP="00A94C4C">
      <w:pPr>
        <w:pBdr>
          <w:bottom w:val="single" w:sz="6" w:space="2" w:color="D6DDB9"/>
        </w:pBdr>
        <w:spacing w:after="0" w:line="360" w:lineRule="auto"/>
        <w:jc w:val="center"/>
        <w:outlineLvl w:val="0"/>
        <w:rPr>
          <w:rFonts w:ascii="Times New Roman" w:eastAsia="+mj-ea" w:hAnsi="Times New Roman" w:cs="Times New Roman"/>
          <w:b/>
          <w:bCs/>
          <w:kern w:val="24"/>
          <w:sz w:val="24"/>
          <w:szCs w:val="24"/>
          <w14:shadow w14:blurRad="26034" w14:dist="26034" w14:dir="145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rgbClr w14:val="AF235E"/>
            </w14:solidFill>
            <w14:prstDash w14:val="solid"/>
            <w14:round/>
          </w14:textOutline>
        </w:rPr>
      </w:pPr>
      <w:r w:rsidRPr="00B65E6F">
        <w:rPr>
          <w:rFonts w:ascii="Times New Roman" w:eastAsia="+mj-ea" w:hAnsi="Times New Roman" w:cs="Times New Roman"/>
          <w:b/>
          <w:bCs/>
          <w:kern w:val="24"/>
          <w:sz w:val="24"/>
          <w:szCs w:val="24"/>
          <w14:shadow w14:blurRad="26034" w14:dist="26034" w14:dir="145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rgbClr w14:val="AF235E"/>
            </w14:solidFill>
            <w14:prstDash w14:val="solid"/>
            <w14:round/>
          </w14:textOutline>
        </w:rPr>
        <w:t xml:space="preserve">Использование игровых технологий </w:t>
      </w:r>
      <w:r w:rsidRPr="00B65E6F">
        <w:rPr>
          <w:rFonts w:ascii="Times New Roman" w:eastAsia="+mj-ea" w:hAnsi="Times New Roman" w:cs="Times New Roman"/>
          <w:b/>
          <w:bCs/>
          <w:kern w:val="24"/>
          <w:sz w:val="24"/>
          <w:szCs w:val="24"/>
          <w14:shadow w14:blurRad="26034" w14:dist="26034" w14:dir="145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rgbClr w14:val="AF235E"/>
            </w14:solidFill>
            <w14:prstDash w14:val="solid"/>
            <w14:round/>
          </w14:textOutline>
        </w:rPr>
        <w:br/>
        <w:t>в социально-личностном развитии дошкольников»</w:t>
      </w:r>
    </w:p>
    <w:p w:rsidR="00904E15" w:rsidRDefault="000F3769" w:rsidP="00A94C4C">
      <w:pPr>
        <w:pStyle w:val="c4"/>
        <w:spacing w:before="0" w:beforeAutospacing="0" w:after="0" w:afterAutospacing="0" w:line="360" w:lineRule="auto"/>
        <w:jc w:val="both"/>
        <w:rPr>
          <w:rStyle w:val="c7"/>
          <w:rFonts w:eastAsiaTheme="majorEastAsia"/>
        </w:rPr>
      </w:pPr>
      <w:r w:rsidRPr="00904E15">
        <w:rPr>
          <w:rStyle w:val="c7"/>
          <w:rFonts w:eastAsiaTheme="majorEastAsia"/>
          <w:b/>
        </w:rPr>
        <w:t xml:space="preserve">    </w:t>
      </w:r>
      <w:r w:rsidR="00904E15" w:rsidRPr="00904E15">
        <w:rPr>
          <w:rStyle w:val="c7"/>
          <w:rFonts w:eastAsiaTheme="majorEastAsia"/>
          <w:b/>
        </w:rPr>
        <w:t>1 слайд</w:t>
      </w:r>
      <w:r>
        <w:rPr>
          <w:rStyle w:val="c7"/>
          <w:rFonts w:eastAsiaTheme="majorEastAsia"/>
        </w:rPr>
        <w:t xml:space="preserve"> </w:t>
      </w:r>
      <w:r w:rsidR="00831485">
        <w:rPr>
          <w:rStyle w:val="c7"/>
          <w:rFonts w:eastAsiaTheme="majorEastAsia"/>
        </w:rPr>
        <w:t>(3)</w:t>
      </w:r>
    </w:p>
    <w:p w:rsidR="00904E15" w:rsidRDefault="000F3769" w:rsidP="00904E15">
      <w:pPr>
        <w:pStyle w:val="c4"/>
        <w:spacing w:before="0" w:beforeAutospacing="0" w:after="0" w:afterAutospacing="0" w:line="360" w:lineRule="auto"/>
        <w:ind w:firstLine="708"/>
        <w:jc w:val="both"/>
        <w:rPr>
          <w:rStyle w:val="c7"/>
          <w:rFonts w:eastAsiaTheme="majorEastAsia"/>
        </w:rPr>
      </w:pPr>
      <w:r w:rsidRPr="00582A32">
        <w:rPr>
          <w:rStyle w:val="c7"/>
          <w:rFonts w:eastAsiaTheme="majorEastAsia"/>
        </w:rPr>
        <w:t>В настоящее время основное внимание уделяется проблеме социально-личностного развития и воспитания дошкольников, являющегося одним из компонентов проекта Государственного стандарта дошкольного образования. Социально-личностное развитие дошкольника, – процесс довольно сложный, требует от педагога немалых затрат труда и в плане результативности.</w:t>
      </w:r>
      <w:r>
        <w:rPr>
          <w:rStyle w:val="c7"/>
          <w:rFonts w:eastAsiaTheme="majorEastAsia"/>
        </w:rPr>
        <w:t xml:space="preserve"> </w:t>
      </w:r>
      <w:r w:rsidRPr="00582A32">
        <w:rPr>
          <w:rStyle w:val="c7"/>
          <w:rFonts w:eastAsiaTheme="majorEastAsia"/>
        </w:rPr>
        <w:t>Процесс социализации начинается у человека в детстве и продолжается всю жизнь. </w:t>
      </w:r>
    </w:p>
    <w:p w:rsidR="000F3769" w:rsidRPr="00904E15" w:rsidRDefault="00904E15" w:rsidP="00A94C4C">
      <w:pPr>
        <w:pStyle w:val="c4"/>
        <w:spacing w:before="0" w:beforeAutospacing="0" w:after="0" w:afterAutospacing="0" w:line="360" w:lineRule="auto"/>
        <w:jc w:val="both"/>
        <w:rPr>
          <w:rStyle w:val="c7"/>
          <w:rFonts w:eastAsiaTheme="majorEastAsia"/>
          <w:b/>
        </w:rPr>
      </w:pPr>
      <w:r w:rsidRPr="00904E15">
        <w:rPr>
          <w:rStyle w:val="c7"/>
          <w:rFonts w:eastAsiaTheme="majorEastAsia"/>
          <w:b/>
        </w:rPr>
        <w:t>2 слайд</w:t>
      </w:r>
      <w:r w:rsidR="000F3769" w:rsidRPr="00904E15">
        <w:rPr>
          <w:rStyle w:val="c7"/>
          <w:rFonts w:eastAsiaTheme="majorEastAsia"/>
          <w:b/>
        </w:rPr>
        <w:t xml:space="preserve"> </w:t>
      </w:r>
    </w:p>
    <w:p w:rsidR="000F3769" w:rsidRDefault="000F3769" w:rsidP="00A94C4C">
      <w:pPr>
        <w:pStyle w:val="c8"/>
        <w:numPr>
          <w:ilvl w:val="0"/>
          <w:numId w:val="2"/>
        </w:numPr>
        <w:spacing w:before="0" w:beforeAutospacing="0" w:after="0" w:afterAutospacing="0" w:line="360" w:lineRule="auto"/>
        <w:ind w:left="0"/>
        <w:jc w:val="both"/>
        <w:rPr>
          <w:rStyle w:val="c7"/>
          <w:rFonts w:eastAsiaTheme="majorEastAsia"/>
        </w:rPr>
      </w:pPr>
      <w:r w:rsidRPr="00582A32">
        <w:rPr>
          <w:rStyle w:val="c7"/>
          <w:rFonts w:eastAsiaTheme="majorEastAsia"/>
        </w:rPr>
        <w:t xml:space="preserve">Ребенок стремится к активной деятельности, и важно не дать этому стремлению угаснуть, важно способствовать его дальнейшему развитию. Чем полнее и разнообразнее детская деятельность, чем более она значима для ребенка и отвечает его природе, тем успешнее идет его развитие. Вот почему наиболее близки и естественны для дошкольника игры и активное общение с окружающими – </w:t>
      </w:r>
      <w:proofErr w:type="gramStart"/>
      <w:r w:rsidRPr="00582A32">
        <w:rPr>
          <w:rStyle w:val="c7"/>
          <w:rFonts w:eastAsiaTheme="majorEastAsia"/>
        </w:rPr>
        <w:t>со</w:t>
      </w:r>
      <w:proofErr w:type="gramEnd"/>
      <w:r w:rsidRPr="00582A32">
        <w:rPr>
          <w:rStyle w:val="c7"/>
          <w:rFonts w:eastAsiaTheme="majorEastAsia"/>
        </w:rPr>
        <w:t xml:space="preserve"> взрослыми и сверстниками. </w:t>
      </w:r>
    </w:p>
    <w:p w:rsidR="000F3769" w:rsidRDefault="000F3769" w:rsidP="00A94C4C">
      <w:pPr>
        <w:pStyle w:val="c8"/>
        <w:numPr>
          <w:ilvl w:val="0"/>
          <w:numId w:val="2"/>
        </w:numPr>
        <w:spacing w:before="0" w:beforeAutospacing="0" w:after="0" w:afterAutospacing="0" w:line="360" w:lineRule="auto"/>
        <w:ind w:left="0"/>
        <w:jc w:val="both"/>
        <w:rPr>
          <w:rStyle w:val="c7"/>
          <w:rFonts w:eastAsiaTheme="majorEastAsia"/>
        </w:rPr>
      </w:pPr>
      <w:r w:rsidRPr="000F3769">
        <w:rPr>
          <w:rStyle w:val="c7"/>
          <w:rFonts w:eastAsiaTheme="majorEastAsia"/>
        </w:rPr>
        <w:t>Социально-личностное развитие происходит успешно при условии его непрерывного осуществления, т.е. включения во все моменты образовательного процесса.</w:t>
      </w:r>
    </w:p>
    <w:p w:rsidR="000F3769" w:rsidRDefault="000F3769" w:rsidP="00A94C4C">
      <w:pPr>
        <w:pStyle w:val="c8"/>
        <w:numPr>
          <w:ilvl w:val="0"/>
          <w:numId w:val="2"/>
        </w:numPr>
        <w:spacing w:before="0" w:beforeAutospacing="0" w:after="0" w:afterAutospacing="0" w:line="360" w:lineRule="auto"/>
        <w:ind w:left="0"/>
        <w:jc w:val="both"/>
        <w:rPr>
          <w:rStyle w:val="c7"/>
          <w:rFonts w:eastAsiaTheme="majorEastAsia"/>
        </w:rPr>
      </w:pPr>
      <w:r w:rsidRPr="000F3769">
        <w:rPr>
          <w:rStyle w:val="c7"/>
          <w:rFonts w:eastAsiaTheme="majorEastAsia"/>
        </w:rPr>
        <w:t>Важно отметить, что социально-личностное развитие детей происходит благоприятно при условии удовлетворения их потребностей в положительных эмоциональных контактах с окружающими, в любви и поддержке, активном познании, самостоятельной деятельности по интересам, самоутверждении, самореализации и признании своих достижений со стороны окружающих.</w:t>
      </w:r>
    </w:p>
    <w:p w:rsidR="000F3769" w:rsidRDefault="000F3769" w:rsidP="00A94C4C">
      <w:pPr>
        <w:pStyle w:val="c8"/>
        <w:numPr>
          <w:ilvl w:val="0"/>
          <w:numId w:val="2"/>
        </w:numPr>
        <w:spacing w:before="0" w:beforeAutospacing="0" w:after="0" w:afterAutospacing="0" w:line="360" w:lineRule="auto"/>
        <w:ind w:left="0"/>
        <w:jc w:val="both"/>
        <w:rPr>
          <w:rStyle w:val="c7"/>
          <w:rFonts w:eastAsiaTheme="majorEastAsia"/>
        </w:rPr>
      </w:pPr>
      <w:r w:rsidRPr="000F3769">
        <w:rPr>
          <w:rStyle w:val="c7"/>
          <w:rFonts w:eastAsiaTheme="majorEastAsia"/>
        </w:rPr>
        <w:t xml:space="preserve"> Личный опыт ребёнка организуется так, чтобы он естественным путём, в доступных ему видах деятельности осваивал средства и способы познания, общения и деятельности, позволяющие проявить самостоятельность, отзывчивость, культуру общения, гуманное отношение к миру.</w:t>
      </w:r>
    </w:p>
    <w:p w:rsidR="000F3769" w:rsidRDefault="000F3769" w:rsidP="00A94C4C">
      <w:pPr>
        <w:pStyle w:val="c8"/>
        <w:numPr>
          <w:ilvl w:val="0"/>
          <w:numId w:val="2"/>
        </w:numPr>
        <w:spacing w:before="0" w:beforeAutospacing="0" w:after="0" w:afterAutospacing="0" w:line="360" w:lineRule="auto"/>
        <w:ind w:left="0"/>
        <w:jc w:val="both"/>
        <w:rPr>
          <w:rStyle w:val="c7"/>
          <w:rFonts w:eastAsiaTheme="majorEastAsia"/>
        </w:rPr>
      </w:pPr>
      <w:r w:rsidRPr="000F3769">
        <w:rPr>
          <w:rStyle w:val="c7"/>
          <w:rFonts w:eastAsiaTheme="majorEastAsia"/>
        </w:rPr>
        <w:t>Важно создать эмоционально-комфортный климат в группе и содержательное личностно-ориентированное взаимодействие педагога с детьми, уметь поддерживать инициативу детей.</w:t>
      </w:r>
    </w:p>
    <w:p w:rsidR="000F3769" w:rsidRDefault="000F3769" w:rsidP="00A94C4C">
      <w:pPr>
        <w:pStyle w:val="c8"/>
        <w:numPr>
          <w:ilvl w:val="0"/>
          <w:numId w:val="2"/>
        </w:numPr>
        <w:spacing w:before="0" w:beforeAutospacing="0" w:after="0" w:afterAutospacing="0" w:line="360" w:lineRule="auto"/>
        <w:ind w:left="0"/>
        <w:jc w:val="both"/>
        <w:rPr>
          <w:rStyle w:val="c7"/>
          <w:rFonts w:eastAsiaTheme="majorEastAsia"/>
        </w:rPr>
      </w:pPr>
      <w:r w:rsidRPr="000F3769">
        <w:rPr>
          <w:rStyle w:val="c7"/>
          <w:rFonts w:eastAsiaTheme="majorEastAsia"/>
        </w:rPr>
        <w:t xml:space="preserve"> Предпочтение отдаётся практическим методам организации детского опыта культуры общения, активному использованию жизненных обстоятельств.</w:t>
      </w:r>
    </w:p>
    <w:p w:rsidR="000F3769" w:rsidRDefault="000F3769" w:rsidP="00A94C4C">
      <w:pPr>
        <w:pStyle w:val="c8"/>
        <w:numPr>
          <w:ilvl w:val="0"/>
          <w:numId w:val="2"/>
        </w:numPr>
        <w:spacing w:before="0" w:beforeAutospacing="0" w:after="0" w:afterAutospacing="0" w:line="360" w:lineRule="auto"/>
        <w:ind w:left="0"/>
        <w:jc w:val="both"/>
        <w:rPr>
          <w:rStyle w:val="c7"/>
          <w:rFonts w:eastAsiaTheme="majorEastAsia"/>
        </w:rPr>
      </w:pPr>
      <w:r w:rsidRPr="000F3769">
        <w:rPr>
          <w:rStyle w:val="c7"/>
          <w:rFonts w:eastAsiaTheme="majorEastAsia"/>
        </w:rPr>
        <w:t xml:space="preserve"> Организация разнообразных ситуаций, обеспечивающих освоение положительного опыта и ценностных ориентаций – одно из актуальнейших средств социально-личностного развития детей.</w:t>
      </w:r>
    </w:p>
    <w:p w:rsidR="003A574C" w:rsidRDefault="000F3769" w:rsidP="00A94C4C">
      <w:pPr>
        <w:pStyle w:val="c8"/>
        <w:numPr>
          <w:ilvl w:val="0"/>
          <w:numId w:val="2"/>
        </w:numPr>
        <w:spacing w:before="0" w:beforeAutospacing="0" w:after="0" w:afterAutospacing="0" w:line="360" w:lineRule="auto"/>
        <w:ind w:left="0"/>
        <w:jc w:val="both"/>
        <w:rPr>
          <w:rStyle w:val="c7"/>
          <w:rFonts w:eastAsiaTheme="majorEastAsia"/>
        </w:rPr>
      </w:pPr>
      <w:r w:rsidRPr="000F3769">
        <w:rPr>
          <w:rStyle w:val="c7"/>
          <w:rFonts w:eastAsiaTheme="majorEastAsia"/>
        </w:rPr>
        <w:lastRenderedPageBreak/>
        <w:t>Ситуации конструируются педагогом как игровые, имитационные, ситуации реального положительного опыта и условные ситуации вербального плана.</w:t>
      </w:r>
    </w:p>
    <w:p w:rsidR="003A574C" w:rsidRDefault="000F3769" w:rsidP="00A94C4C">
      <w:pPr>
        <w:pStyle w:val="c8"/>
        <w:numPr>
          <w:ilvl w:val="0"/>
          <w:numId w:val="2"/>
        </w:numPr>
        <w:spacing w:before="0" w:beforeAutospacing="0" w:after="0" w:afterAutospacing="0" w:line="360" w:lineRule="auto"/>
        <w:ind w:left="0"/>
        <w:jc w:val="both"/>
        <w:rPr>
          <w:rStyle w:val="c7"/>
          <w:rFonts w:eastAsiaTheme="majorEastAsia"/>
        </w:rPr>
      </w:pPr>
      <w:r w:rsidRPr="003A574C">
        <w:rPr>
          <w:rStyle w:val="c7"/>
          <w:rFonts w:eastAsiaTheme="majorEastAsia"/>
        </w:rPr>
        <w:t xml:space="preserve"> Необходимо, чтобы их смысл был понятен каждому ребёнку, близок его личному опыту, вызывал эмоциональный отклик и побуждал к проявлению активных действий.</w:t>
      </w:r>
    </w:p>
    <w:p w:rsidR="000F3769" w:rsidRDefault="000F3769" w:rsidP="00A94C4C">
      <w:pPr>
        <w:pStyle w:val="c8"/>
        <w:numPr>
          <w:ilvl w:val="0"/>
          <w:numId w:val="2"/>
        </w:numPr>
        <w:spacing w:before="0" w:beforeAutospacing="0" w:after="0" w:afterAutospacing="0" w:line="360" w:lineRule="auto"/>
        <w:ind w:left="0"/>
        <w:jc w:val="both"/>
        <w:rPr>
          <w:rStyle w:val="c7"/>
          <w:rFonts w:eastAsiaTheme="majorEastAsia"/>
        </w:rPr>
      </w:pPr>
      <w:r w:rsidRPr="003A574C">
        <w:rPr>
          <w:rStyle w:val="c7"/>
          <w:rFonts w:eastAsiaTheme="majorEastAsia"/>
        </w:rPr>
        <w:t xml:space="preserve"> Организуемые ситуации накопления положительного социально-эмоционального опыта носят проблемный характер, т.е. всегда заключают в себе близкую ребёнку жизненную задачу, в разрешении которой он принимает непосредственное участие.</w:t>
      </w:r>
    </w:p>
    <w:p w:rsidR="00904E15" w:rsidRPr="00904E15" w:rsidRDefault="00904E15" w:rsidP="00904E15">
      <w:pPr>
        <w:pStyle w:val="c8"/>
        <w:spacing w:before="0" w:beforeAutospacing="0" w:after="0" w:afterAutospacing="0" w:line="360" w:lineRule="auto"/>
        <w:jc w:val="both"/>
        <w:rPr>
          <w:rFonts w:eastAsiaTheme="majorEastAsia"/>
          <w:b/>
        </w:rPr>
      </w:pPr>
      <w:r w:rsidRPr="00904E15">
        <w:rPr>
          <w:rStyle w:val="c7"/>
          <w:rFonts w:eastAsiaTheme="majorEastAsia"/>
          <w:b/>
        </w:rPr>
        <w:t>3 слайд</w:t>
      </w:r>
    </w:p>
    <w:p w:rsidR="000F3769" w:rsidRPr="000F3769" w:rsidRDefault="000F3769" w:rsidP="00A94C4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</w:pPr>
      <w:r w:rsidRPr="00A94C4C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Организуя с дошкольниками ситуации поискового характера, воспитателю необходимо следовать определённому алгоритму:</w:t>
      </w:r>
    </w:p>
    <w:p w:rsidR="000F3769" w:rsidRPr="000F3769" w:rsidRDefault="000F3769" w:rsidP="00A94C4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>1.      Заинтересовать детей проблемой, требующей решения, эмоционально представить её, ввести детей в ситуацию: Что происходит? Что случилось? Какая возникла проблема? Почему возникло затруднение?</w:t>
      </w:r>
    </w:p>
    <w:p w:rsidR="000F3769" w:rsidRPr="000F3769" w:rsidRDefault="000F3769" w:rsidP="00A94C4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>2.      Вызвать активное сопереживание участникам ситуаций и понимание их трудностей: Какие чувства они испытали? Какое у них настроение? Было ли у вас такое в жизни? Какие чувства вы тогда испытали?</w:t>
      </w:r>
    </w:p>
    <w:p w:rsidR="000F3769" w:rsidRPr="000F3769" w:rsidRDefault="000F3769" w:rsidP="00A94C4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>3.      Побудить к поиску возможных вариантов и способов разрешения ситуации: Что может произойти? Как помочь? Как поступил бы ты на месте того или иного участника? Обсудить все предложения и найти общее решение, как нам поступить и добиться успеха.</w:t>
      </w:r>
    </w:p>
    <w:p w:rsidR="003A574C" w:rsidRDefault="000F3769" w:rsidP="00A94C4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>4.      Включить детей в конкретное практическое действие: проявить заботу, утешить, выразить сочувствие, помочь разрешить конфликт и т.д.</w:t>
      </w:r>
    </w:p>
    <w:p w:rsidR="004C0ADD" w:rsidRPr="00986A63" w:rsidRDefault="000F3769" w:rsidP="00986A6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очень важно: помочь пережить чувство удовлетворения от успешно разрешённой проблемы, понять, как изменилось эмоциональное состояние участников, и порадоваться вместе с ними. </w:t>
      </w:r>
      <w:proofErr w:type="gramStart"/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>(Как хорошо, что мы поддерживаем друг друга!</w:t>
      </w:r>
      <w:proofErr w:type="gramEnd"/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мы вместе, мы решим все наши проблемы!)</w:t>
      </w:r>
      <w:proofErr w:type="gramEnd"/>
    </w:p>
    <w:p w:rsidR="00904E15" w:rsidRPr="004C0ADD" w:rsidRDefault="004C0ADD" w:rsidP="006F50A1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0A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 слайд</w:t>
      </w:r>
    </w:p>
    <w:p w:rsidR="000F3769" w:rsidRPr="000F3769" w:rsidRDefault="000F3769" w:rsidP="006F50A1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6F50A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Вот некоторые ситуации, которые находят наибольший эмоциональный отклик у ребят:</w:t>
      </w:r>
    </w:p>
    <w:p w:rsidR="000F3769" w:rsidRPr="000F3769" w:rsidRDefault="000F3769" w:rsidP="00A94C4C">
      <w:pPr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F50A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1. Практические ситуации гуманистического выбора.</w:t>
      </w:r>
    </w:p>
    <w:p w:rsidR="000F3769" w:rsidRPr="000F3769" w:rsidRDefault="000F3769" w:rsidP="00A94C4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>Дошкольники становятся перед выбором: откликнуться на проблемы других детей или предпочесть личные интересы и проявить безразличие?</w:t>
      </w:r>
    </w:p>
    <w:p w:rsidR="003A574C" w:rsidRDefault="000F3769" w:rsidP="00A94C4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Например, оставить рисунок себе или включить его в общую посылку больному сверстнику; откликнуться на просьбу помочь или проигнорировать её?</w:t>
      </w:r>
      <w:r w:rsidR="003A57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F3769" w:rsidRPr="000F3769" w:rsidRDefault="000F3769" w:rsidP="00A94C4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Поведение детей в ситуациях выбора помогает лучше понять особенности их социально-нравственного и эмоционального развития.</w:t>
      </w:r>
    </w:p>
    <w:p w:rsidR="000F3769" w:rsidRPr="000F3769" w:rsidRDefault="000F3769" w:rsidP="00A94C4C">
      <w:pPr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F50A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2. Практические ситуации проблемного характера типа «Как быть, что делать?»</w:t>
      </w:r>
    </w:p>
    <w:p w:rsidR="000F3769" w:rsidRPr="000F3769" w:rsidRDefault="000F3769" w:rsidP="00A94C4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Это различные ситуации затруднения, которые мы создаём, чтобы пробудить инициативу, самостоятельность, сообразительность, отзывчивость детей, готовность искать правильные решения.</w:t>
      </w:r>
    </w:p>
    <w:p w:rsidR="000F3769" w:rsidRPr="000F3769" w:rsidRDefault="000F3769" w:rsidP="00A94C4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>Ситуации: отсутствуют краски отдельных цветов, не хватает пластилина для лепки. Дети самостоятельно ищут решения, совместно разрешают проблемы.</w:t>
      </w:r>
    </w:p>
    <w:p w:rsidR="000F3769" w:rsidRPr="000F3769" w:rsidRDefault="000F3769" w:rsidP="00A94C4C">
      <w:pPr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 w:rsidRPr="003A574C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>3. Практические ситуации «Мы самые добрые в детском саду».</w:t>
      </w:r>
    </w:p>
    <w:p w:rsidR="000F3769" w:rsidRPr="000F3769" w:rsidRDefault="000F3769" w:rsidP="00A94C4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Дети учатся проявлять заботу о малышах, у них развивается чувство самоуважения, доброе отношение к маленьким, понимание их проблем.</w:t>
      </w:r>
    </w:p>
    <w:p w:rsidR="004C0ADD" w:rsidRPr="00986A63" w:rsidRDefault="000F3769" w:rsidP="00A94C4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Можно организовать ситуации «Порадуем малышей подарками, сделанными своими руками», «Приготовим для малышей концерт», «Покажем сказку», «Поможем сделать снежную горку», «Научим малышей водить хороводы».</w:t>
      </w:r>
    </w:p>
    <w:p w:rsidR="004C0ADD" w:rsidRPr="000F3769" w:rsidRDefault="004C0ADD" w:rsidP="00A94C4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C0A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5 слайд </w:t>
      </w:r>
    </w:p>
    <w:p w:rsidR="000F3769" w:rsidRPr="000F3769" w:rsidRDefault="000F3769" w:rsidP="00A94C4C">
      <w:pPr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 w:rsidRPr="003A574C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>4. Следующие ситуации типа «Мы дружим со школьниками».</w:t>
      </w:r>
    </w:p>
    <w:p w:rsidR="000F3769" w:rsidRPr="000F3769" w:rsidRDefault="000F3769" w:rsidP="00A94C4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Старшие дошкольники приобретают опыт сотрудничества с учениками школы: «У нас спортивный праздник», «Совместная литературная викторина в библиотеке», «Мы ждём наших учителей».</w:t>
      </w:r>
    </w:p>
    <w:p w:rsidR="000F3769" w:rsidRPr="000F3769" w:rsidRDefault="000F3769" w:rsidP="00A94C4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Участие в подобных ситуациях углубляет интерес к школе и снимает тревожность, связанную с предстоящим обучением в школе. Одновременно формируется ценный опыт </w:t>
      </w:r>
      <w:proofErr w:type="spellStart"/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межвозрастного</w:t>
      </w:r>
      <w:proofErr w:type="spellEnd"/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общения, который важен не только для дошкольников, но и для учеников.</w:t>
      </w:r>
    </w:p>
    <w:p w:rsidR="000F3769" w:rsidRPr="000F3769" w:rsidRDefault="000F3769" w:rsidP="00A94C4C">
      <w:pPr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 w:rsidRPr="003A574C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>5. Очень увлекают детей ситуации типа «Научи своего друга тому, что умеешь сам».</w:t>
      </w:r>
    </w:p>
    <w:p w:rsidR="000F3769" w:rsidRPr="000F3769" w:rsidRDefault="000F3769" w:rsidP="00A94C4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Побуждаем детей к проявлению внимания друг к другу, взаимопомощи и сотрудничеству. Дети делятся опытом, помогаем им войти в роль «учителя», т.е. быть терпеливыми, внимательными и снисходительными к ошибкам и трудностям сверстников.</w:t>
      </w:r>
    </w:p>
    <w:p w:rsidR="000F3769" w:rsidRPr="000F3769" w:rsidRDefault="000F3769" w:rsidP="00A94C4C">
      <w:pPr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 w:rsidRPr="00A94C4C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>6. Также дети участвуют в играх-имитациях: смены эмоциональных и физических состояний, имитаций состояний природы и т.д.</w:t>
      </w:r>
    </w:p>
    <w:p w:rsidR="000F3769" w:rsidRPr="000F3769" w:rsidRDefault="000F3769" w:rsidP="006F50A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>Хочется подчеркнуть, что нашим неизменным помощником в социально-личностном развитии детей является семья. Только в сотрудничестве с близкими взрослыми можно добиться высоких воспитательных результатов.</w:t>
      </w:r>
    </w:p>
    <w:p w:rsidR="000F3769" w:rsidRPr="000F3769" w:rsidRDefault="000F3769" w:rsidP="00A94C4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Взаимодействие с семьёй эффективно при условии доверия друг к другу, понимания и принятия общих целей, методов и средств социально-личностного развития.</w:t>
      </w:r>
    </w:p>
    <w:p w:rsidR="000F3769" w:rsidRPr="000F3769" w:rsidRDefault="000F3769" w:rsidP="00A94C4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Необходимо воспитать у ребёнка любовь к самому близкому - к родному дому и детскому саду. Это основа нравственного воспитания, первая и важная ступень.</w:t>
      </w:r>
    </w:p>
    <w:p w:rsidR="000F3769" w:rsidRPr="000F3769" w:rsidRDefault="000F3769" w:rsidP="00A94C4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Ребёнок </w:t>
      </w:r>
      <w:proofErr w:type="gramStart"/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должен</w:t>
      </w:r>
      <w:proofErr w:type="gramEnd"/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прежде всего осознать себя членом семьи, неотъемлемой частью своей малой родины, затем – гражданином России, и только потом – жителем планеты Земля. Идём от </w:t>
      </w:r>
      <w:proofErr w:type="gramStart"/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>близкого</w:t>
      </w:r>
      <w:proofErr w:type="gramEnd"/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далёкому.</w:t>
      </w:r>
    </w:p>
    <w:p w:rsidR="000F3769" w:rsidRPr="000F3769" w:rsidRDefault="000F3769" w:rsidP="00A94C4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В работе можно использовать такие формы сотрудничества с родителями как сотвор</w:t>
      </w:r>
      <w:r w:rsidR="00A94C4C">
        <w:rPr>
          <w:rFonts w:ascii="Times New Roman" w:eastAsia="Times New Roman" w:hAnsi="Times New Roman" w:cs="Times New Roman"/>
          <w:sz w:val="24"/>
          <w:szCs w:val="24"/>
          <w:lang w:eastAsia="ru-RU"/>
        </w:rPr>
        <w:t>чество родителей и детей. Оформ</w:t>
      </w:r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>ить альбомы: «Всё о нашей Родине», «Наше творчество», «Моё любимое животное», «Смотрюсь в семью как в зеркало…». Родители и дети делятся своими впечатлениями о праздниках, с гордостью демонстрируют свою родословную.</w:t>
      </w:r>
    </w:p>
    <w:p w:rsidR="004C0ADD" w:rsidRPr="00986A63" w:rsidRDefault="000F3769" w:rsidP="00986A6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Традиционным  в дошкольных учреждениях становятся проведение семейных творческих проектов: «Мир в моем окне», «Я – взрослый, ты – ребенок», «Птица семейного счастья». Творческие совместные проекты способствуют сближению родителей с детьми и педагогами.</w:t>
      </w:r>
    </w:p>
    <w:p w:rsidR="004C0ADD" w:rsidRPr="004C0ADD" w:rsidRDefault="004C0ADD" w:rsidP="004C0ADD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 слайд</w:t>
      </w:r>
    </w:p>
    <w:p w:rsidR="00A94C4C" w:rsidRPr="00A94C4C" w:rsidRDefault="00A94C4C" w:rsidP="00A94C4C">
      <w:pPr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 w:rsidRPr="00A94C4C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>Практическая часть: игры-тренинги с воспитателями</w:t>
      </w:r>
    </w:p>
    <w:p w:rsidR="00A94C4C" w:rsidRPr="00A94C4C" w:rsidRDefault="00A94C4C" w:rsidP="00A94C4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4C4C">
        <w:rPr>
          <w:rFonts w:ascii="Times New Roman" w:eastAsia="Times New Roman" w:hAnsi="Times New Roman" w:cs="Times New Roman"/>
          <w:sz w:val="24"/>
          <w:szCs w:val="24"/>
          <w:lang w:eastAsia="ru-RU"/>
        </w:rPr>
        <w:t>Игры для формирования у детей дошкольного возраста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94C4C">
        <w:rPr>
          <w:rFonts w:ascii="Times New Roman" w:eastAsia="Times New Roman" w:hAnsi="Times New Roman" w:cs="Times New Roman"/>
          <w:sz w:val="24"/>
          <w:szCs w:val="24"/>
          <w:lang w:eastAsia="ru-RU"/>
        </w:rPr>
        <w:t>культуры общения</w:t>
      </w:r>
    </w:p>
    <w:p w:rsidR="00A94C4C" w:rsidRPr="00CB4FEB" w:rsidRDefault="00A94C4C" w:rsidP="00CB4FEB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94C4C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6F50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Жизнь в лесу»</w:t>
      </w:r>
      <w:r w:rsidR="00CB4FE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CB4FEB" w:rsidRPr="006F50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F50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«Добрые эльфы»</w:t>
      </w:r>
      <w:r w:rsidR="00CB4F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B4F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 w:rsidRPr="006F50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Назови себя»</w:t>
      </w:r>
      <w:r w:rsidR="00CB4F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6F50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«Позови ласково»</w:t>
      </w:r>
      <w:r w:rsidR="00CB4FE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6F50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«Волшебный стул»</w:t>
      </w:r>
      <w:r w:rsidR="00CB4FE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CB4FEB" w:rsidRPr="006F50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F50A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«Передача чувств»</w:t>
      </w:r>
      <w:r w:rsidR="00CB4F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</w:t>
      </w:r>
      <w:proofErr w:type="spellStart"/>
      <w:r w:rsidR="00CB4F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и.т.д</w:t>
      </w:r>
      <w:proofErr w:type="spellEnd"/>
      <w:r w:rsidR="00CB4F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proofErr w:type="gramEnd"/>
    </w:p>
    <w:p w:rsidR="002C6629" w:rsidRDefault="002C6629" w:rsidP="003D6CE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C6629" w:rsidRPr="002C6629" w:rsidRDefault="002C6629" w:rsidP="002C6629">
      <w:pPr>
        <w:pBdr>
          <w:bottom w:val="single" w:sz="6" w:space="2" w:color="D6DDB9"/>
        </w:pBdr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7 слайд </w:t>
      </w:r>
      <w:r w:rsidR="0083148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(2)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8 слайд</w:t>
      </w:r>
      <w:r w:rsidR="00831485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 (2)</w:t>
      </w:r>
    </w:p>
    <w:p w:rsidR="00A94C4C" w:rsidRPr="00A94C4C" w:rsidRDefault="00A94C4C" w:rsidP="00CB4FEB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6CE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«Холодно – горячо, право – лево»</w:t>
      </w:r>
      <w:r w:rsidR="00CB4F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</w:t>
      </w:r>
      <w:r w:rsidRPr="009872F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«Обыграй превращение»</w:t>
      </w:r>
      <w:r w:rsidR="00CB4F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</w:t>
      </w:r>
      <w:r w:rsidR="00CB4FEB" w:rsidRPr="003D6CE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3D6CE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«Я не должен»</w:t>
      </w:r>
    </w:p>
    <w:p w:rsidR="00986A63" w:rsidRDefault="00986A63" w:rsidP="00A94C4C">
      <w:pPr>
        <w:pBdr>
          <w:bottom w:val="single" w:sz="6" w:space="2" w:color="D6DDB9"/>
        </w:pBdr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</w:p>
    <w:p w:rsidR="002C6629" w:rsidRDefault="002C6629" w:rsidP="00A94C4C">
      <w:pPr>
        <w:pBdr>
          <w:bottom w:val="single" w:sz="6" w:space="2" w:color="D6DDB9"/>
        </w:pBdr>
        <w:spacing w:after="0" w:line="36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9 слайд</w:t>
      </w:r>
    </w:p>
    <w:p w:rsidR="00B65E6F" w:rsidRPr="00A94C4C" w:rsidRDefault="00B65E6F" w:rsidP="003D6CEE">
      <w:pPr>
        <w:shd w:val="clear" w:color="auto" w:fill="F9FAFB"/>
        <w:spacing w:after="0" w:line="360" w:lineRule="auto"/>
        <w:ind w:firstLine="708"/>
        <w:jc w:val="both"/>
        <w:rPr>
          <w:rFonts w:ascii="Arial" w:eastAsia="Times New Roman" w:hAnsi="Arial" w:cs="Arial"/>
          <w:color w:val="10416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Pr="00B65E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аряду с традиционными методами и приемами формирования у детей положительного отношения к окружающим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такие как </w:t>
      </w:r>
      <w:r w:rsidRPr="00B65E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(чтение художественной литературы, беседа о </w:t>
      </w:r>
      <w:proofErr w:type="gramStart"/>
      <w:r w:rsidRPr="00B65E6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прочитанном</w:t>
      </w:r>
      <w:proofErr w:type="gramEnd"/>
      <w:r w:rsidRPr="00B65E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пантомимические этюды, дидактические игры, игры-беседы детей с персонажами сказок, игры-драматизации) можно использовать психологическую методику Виктории Холмогоровой «Школа добрых волшебников» для детей 4-6 лет. </w:t>
      </w:r>
    </w:p>
    <w:p w:rsidR="00B65E6F" w:rsidRPr="00B65E6F" w:rsidRDefault="00B65E6F" w:rsidP="00A94C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5E6F">
        <w:rPr>
          <w:rFonts w:ascii="Times New Roman" w:eastAsia="Times New Roman" w:hAnsi="Times New Roman" w:cs="Times New Roman"/>
          <w:sz w:val="24"/>
          <w:szCs w:val="24"/>
          <w:lang w:eastAsia="ru-RU"/>
        </w:rPr>
        <w:t>В основе данной методики лежат игры на сплочение коллектива. Главной задачей методи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ки является формирование чувства общности, </w:t>
      </w:r>
      <w:r w:rsidRPr="00B65E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развитие эмоций и чувств, направленных </w:t>
      </w:r>
      <w:proofErr w:type="gramStart"/>
      <w:r w:rsidRPr="00B65E6F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B65E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другого.</w:t>
      </w:r>
    </w:p>
    <w:p w:rsidR="00B65E6F" w:rsidRPr="003D6CEE" w:rsidRDefault="00B65E6F" w:rsidP="003D6CEE">
      <w:pPr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</w:pPr>
      <w:r w:rsidRPr="003D6CEE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>Методика базируется на следующих принципах:</w:t>
      </w:r>
    </w:p>
    <w:p w:rsidR="00B65E6F" w:rsidRPr="00B65E6F" w:rsidRDefault="00B65E6F" w:rsidP="00A94C4C">
      <w:pPr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D6CEE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Безоценочность</w:t>
      </w:r>
      <w:proofErr w:type="spellEnd"/>
      <w:r w:rsidRPr="003D6CEE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.</w:t>
      </w:r>
      <w:r w:rsidRPr="00B65E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Любая оценка (как отрицательная, так и положительная) фокусирует внимание ребенка на собственных положительных и отрицательных качествах, на достоинствах и недостатках другого и в результате провоцирует сравнение себя с другими. Все это порождает желание «угодить» взрослому, самоутвердиться и не способствует развитию чувства общности со сверстниками.</w:t>
      </w:r>
    </w:p>
    <w:p w:rsidR="00B65E6F" w:rsidRPr="00B65E6F" w:rsidRDefault="00B65E6F" w:rsidP="00A94C4C">
      <w:pPr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CEE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lastRenderedPageBreak/>
        <w:t xml:space="preserve">Отсутствие </w:t>
      </w:r>
      <w:proofErr w:type="spellStart"/>
      <w:r w:rsidRPr="003D6CEE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соревновательности</w:t>
      </w:r>
      <w:proofErr w:type="spellEnd"/>
      <w:r w:rsidRPr="003D6CEE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.</w:t>
      </w:r>
      <w:r w:rsidRPr="00B65E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Конкурсы, игры – соревнования, поединки и состязания весьма распространены и широко используются в практике дошкольного воспитания. Однако все эти игры направляют внимание ребенка на собственные качества, порождают яркую </w:t>
      </w:r>
      <w:proofErr w:type="spellStart"/>
      <w:r w:rsidRPr="00B65E6F">
        <w:rPr>
          <w:rFonts w:ascii="Times New Roman" w:eastAsia="Times New Roman" w:hAnsi="Times New Roman" w:cs="Times New Roman"/>
          <w:sz w:val="24"/>
          <w:szCs w:val="24"/>
          <w:lang w:eastAsia="ru-RU"/>
        </w:rPr>
        <w:t>демонстративность</w:t>
      </w:r>
      <w:proofErr w:type="spellEnd"/>
      <w:r w:rsidRPr="00B65E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B65E6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конкурентность</w:t>
      </w:r>
      <w:proofErr w:type="spellEnd"/>
      <w:r w:rsidRPr="00B65E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 конечном итоге – разобщенность со сверстниками.</w:t>
      </w:r>
    </w:p>
    <w:p w:rsidR="00B65E6F" w:rsidRPr="00B65E6F" w:rsidRDefault="00B65E6F" w:rsidP="00A94C4C">
      <w:pPr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CEE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Отказ от игрушек и предметов.</w:t>
      </w:r>
      <w:r w:rsidRPr="00B65E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Часто многочисленные конфликты и ссоры возникают на почве обладания игрушками. Появление в игре любого предмета отвлекает детей от непосредственного общения, в сверстнике ребенок начинает видеть претендента на привлекательную игрушку, а не интересного партнера.</w:t>
      </w:r>
    </w:p>
    <w:p w:rsidR="00B65E6F" w:rsidRPr="00B65E6F" w:rsidRDefault="00B65E6F" w:rsidP="00A94C4C">
      <w:pPr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CEE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Минимизация речевого взаимодействия. </w:t>
      </w:r>
      <w:r w:rsidRPr="00B65E6F">
        <w:rPr>
          <w:rFonts w:ascii="Times New Roman" w:eastAsia="Times New Roman" w:hAnsi="Times New Roman" w:cs="Times New Roman"/>
          <w:sz w:val="24"/>
          <w:szCs w:val="24"/>
          <w:lang w:eastAsia="ru-RU"/>
        </w:rPr>
        <w:t>Еще один повод для ссор и конфликтов детей – словесная агрессия. Если положительные эмоции ребенок может выразить экспрессивно (улыбка, смех, жестикуляция), то самым простым способом проявления отрицательных эмоций является словесное выражение (ругательства, жалобы). Поэтому речевое взаимодействие сводится к минимуму. Вместо этого используются условные сигналы, мимика, жесты.</w:t>
      </w:r>
    </w:p>
    <w:p w:rsidR="00B65E6F" w:rsidRPr="00B65E6F" w:rsidRDefault="00B65E6F" w:rsidP="00A94C4C">
      <w:pPr>
        <w:numPr>
          <w:ilvl w:val="0"/>
          <w:numId w:val="1"/>
        </w:numPr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6CEE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Исключение принуждения.</w:t>
      </w:r>
      <w:r w:rsidRPr="00B65E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Любое принуждение может вызвать реакцию протеста, негативизма, замкнутости. Отсутствие принуждения, равные права, запрет на вербальные контакты снимают напряженность, замкнутость, страх. Физический контакт с другими детьми, ласковые прикосновения, близость сверстника дают детям ощущение тепла, безопасности и общности с другими, ослабляют защитные барьеры, направляют внимание ребенка </w:t>
      </w:r>
      <w:proofErr w:type="gramStart"/>
      <w:r w:rsidRPr="00B65E6F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B65E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другого.</w:t>
      </w:r>
    </w:p>
    <w:p w:rsidR="00B65E6F" w:rsidRPr="001B5861" w:rsidRDefault="00B65E6F" w:rsidP="00A94C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1B586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Методика проста в использовании и не требует никаких специальных условий. Форма работы – специальные групповые игровые занятия, имеющие определенную структуру: приветствие, набор игр, прощание.</w:t>
      </w:r>
    </w:p>
    <w:p w:rsidR="001B5861" w:rsidRDefault="001B5861" w:rsidP="00A94C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B5861" w:rsidRPr="001B5861" w:rsidRDefault="001B5861" w:rsidP="00A94C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B58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 слайд</w:t>
      </w:r>
    </w:p>
    <w:p w:rsidR="001B5861" w:rsidRDefault="003D6CEE" w:rsidP="001B586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состоит из 7</w:t>
      </w:r>
      <w:r w:rsidR="00B65E6F" w:rsidRPr="00B65E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этапов, которые посвящены развитию навыков непосредственного общения, умения видеть в сверстнике самоценную независимую личность, а также переживанию детьми общих эмоций. </w:t>
      </w:r>
    </w:p>
    <w:p w:rsidR="001B5861" w:rsidRPr="001B5861" w:rsidRDefault="001B5861" w:rsidP="001B586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B58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11 слайд</w:t>
      </w:r>
    </w:p>
    <w:p w:rsidR="001B5861" w:rsidRPr="00986A63" w:rsidRDefault="00B65E6F" w:rsidP="00986A63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5E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Многие педагогические программы по развитию межличностных отношений целиком базируются на играх и занятиях, провоцирующих взаимопомощь. </w:t>
      </w:r>
      <w:r w:rsidRPr="001B5861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 xml:space="preserve">Однако, как показывает практика, использование подобных игр без предварительной подготовки приводит к тому, что мотивация помощи другим детям носит не бескорыстный, а скорее прагматический или нормативный характер: помогаю, потому что за это хвалят </w:t>
      </w:r>
      <w:r w:rsidRPr="001B5861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lastRenderedPageBreak/>
        <w:t>взрослые или потому что воспитатель сказал, что нужно помогать.</w:t>
      </w:r>
      <w:r w:rsidRPr="00B65E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B5861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того чтобы дети действительно хотели помочь окружающим, необходимо предварительно создать в группе благоприятный климат, атмосферу непосредственного, свободного общения и эмоциональной близости.</w:t>
      </w:r>
    </w:p>
    <w:p w:rsidR="001B5861" w:rsidRPr="001B5861" w:rsidRDefault="001B5861" w:rsidP="00A94C4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B58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12 слайд</w:t>
      </w:r>
    </w:p>
    <w:p w:rsidR="00E76E49" w:rsidRPr="00986A63" w:rsidRDefault="001B5861" w:rsidP="00986A63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этих слайдах вы можете </w:t>
      </w:r>
      <w:proofErr w:type="gramStart"/>
      <w:r w:rsidR="00B65E6F" w:rsidRPr="00B65E6F">
        <w:rPr>
          <w:rFonts w:ascii="Times New Roman" w:eastAsia="Times New Roman" w:hAnsi="Times New Roman" w:cs="Times New Roman"/>
          <w:sz w:val="24"/>
          <w:szCs w:val="24"/>
          <w:lang w:eastAsia="ru-RU"/>
        </w:rPr>
        <w:t>ознакомится</w:t>
      </w:r>
      <w:proofErr w:type="gramEnd"/>
      <w:r w:rsidR="00B65E6F" w:rsidRPr="00B65E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играми, которые предлагает Виктория Холмогорова. Представленные игры требуют от детей сопереживания </w:t>
      </w:r>
      <w:proofErr w:type="gramStart"/>
      <w:r w:rsidR="00B65E6F" w:rsidRPr="00B65E6F">
        <w:rPr>
          <w:rFonts w:ascii="Times New Roman" w:eastAsia="Times New Roman" w:hAnsi="Times New Roman" w:cs="Times New Roman"/>
          <w:sz w:val="24"/>
          <w:szCs w:val="24"/>
          <w:lang w:eastAsia="ru-RU"/>
        </w:rPr>
        <w:t>другому</w:t>
      </w:r>
      <w:proofErr w:type="gramEnd"/>
      <w:r w:rsidR="00B65E6F" w:rsidRPr="00B65E6F">
        <w:rPr>
          <w:rFonts w:ascii="Times New Roman" w:eastAsia="Times New Roman" w:hAnsi="Times New Roman" w:cs="Times New Roman"/>
          <w:sz w:val="24"/>
          <w:szCs w:val="24"/>
          <w:lang w:eastAsia="ru-RU"/>
        </w:rPr>
        <w:t>, дают им возможность помочь и поддержать сверстника. Также моделируются ситуации, в которых ребенок может проявить помощь не только в воображаемой игровой ситуации, но и в реальной жизни: дети помогают воспитателям одеть малышей для прогулки, заниматься, играть и т.д.</w:t>
      </w:r>
    </w:p>
    <w:p w:rsidR="00E76E49" w:rsidRPr="00E76E49" w:rsidRDefault="00E76E49" w:rsidP="00E76E49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13</w:t>
      </w:r>
      <w:r w:rsidRPr="001B58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слайд</w:t>
      </w:r>
    </w:p>
    <w:p w:rsidR="00B65E6F" w:rsidRPr="00B65E6F" w:rsidRDefault="00B65E6F" w:rsidP="00A94C4C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65E6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Применяя в работе с детьми дошкольного возраста игры в рамках этой методики, она позволяет в достаточно быстрый срок создать в группе детей благоприятный эмоциональный климат, что даёт толчок к развитию партнерских отношений между участниками образовательного пространства и учит детей сотрудничеству друг с другом. Принципиальное отличие методики заключается в том, что она может успешно применяться и в разновозрастной группе, так как не привязана к какому-либо одному возрасту детей.</w:t>
      </w:r>
    </w:p>
    <w:p w:rsidR="00CD0F57" w:rsidRPr="00CD0F57" w:rsidRDefault="00CD0F57" w:rsidP="00CD0F57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14</w:t>
      </w:r>
      <w:r w:rsidRPr="001B58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слайд</w:t>
      </w:r>
    </w:p>
    <w:p w:rsidR="001E4C17" w:rsidRPr="00CD0F57" w:rsidRDefault="001B5861" w:rsidP="00CD0F57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  условиях детского сада необходимо проводить </w:t>
      </w:r>
      <w:proofErr w:type="gramStart"/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>мониторинг</w:t>
      </w:r>
      <w:proofErr w:type="gramEnd"/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>: каким образом происходит социальное развитие ребенка-дошкольника, выявить те сферы социализации, в которых у ребенка наблюдаются трудности, и определить, насколько продвинулось его социальное развитие за тот или иной период пребывания в детско</w:t>
      </w:r>
      <w:bookmarkStart w:id="0" w:name="_GoBack"/>
      <w:bookmarkEnd w:id="0"/>
      <w:r w:rsidRPr="000F3769">
        <w:rPr>
          <w:rFonts w:ascii="Times New Roman" w:eastAsia="Times New Roman" w:hAnsi="Times New Roman" w:cs="Times New Roman"/>
          <w:sz w:val="24"/>
          <w:szCs w:val="24"/>
          <w:lang w:eastAsia="ru-RU"/>
        </w:rPr>
        <w:t>м саду. Методом педагогической оценки является наблюдение за поведением ребенка в естественных условиях его жизни в детском саду.   Результаты диагностики необходимы для  планирования совместной и индивидуальной работы с     детьми. </w:t>
      </w:r>
    </w:p>
    <w:sectPr w:rsidR="001E4C17" w:rsidRPr="00CD0F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+mj-ea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A73C05"/>
    <w:multiLevelType w:val="multilevel"/>
    <w:tmpl w:val="7C987A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F175067"/>
    <w:multiLevelType w:val="hybridMultilevel"/>
    <w:tmpl w:val="9502D18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722A"/>
    <w:rsid w:val="000F3769"/>
    <w:rsid w:val="00136825"/>
    <w:rsid w:val="001B5861"/>
    <w:rsid w:val="001E4C17"/>
    <w:rsid w:val="002C6629"/>
    <w:rsid w:val="003A574C"/>
    <w:rsid w:val="003D6CEE"/>
    <w:rsid w:val="0044591C"/>
    <w:rsid w:val="004C0ADD"/>
    <w:rsid w:val="006F50A1"/>
    <w:rsid w:val="00831485"/>
    <w:rsid w:val="00901790"/>
    <w:rsid w:val="00904E15"/>
    <w:rsid w:val="009771B1"/>
    <w:rsid w:val="00986A63"/>
    <w:rsid w:val="009872F6"/>
    <w:rsid w:val="00A94C4C"/>
    <w:rsid w:val="00B5722A"/>
    <w:rsid w:val="00B65E6F"/>
    <w:rsid w:val="00CB4FEB"/>
    <w:rsid w:val="00CD0F57"/>
    <w:rsid w:val="00DA3BD2"/>
    <w:rsid w:val="00E76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en-US" w:bidi="ar-SA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5E6F"/>
    <w:pPr>
      <w:spacing w:after="200" w:line="276" w:lineRule="auto"/>
      <w:ind w:left="0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DA3BD2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2D3439" w:themeColor="text2" w:themeShade="7F"/>
      <w:spacing w:val="20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A3BD2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444E55" w:themeColor="text2" w:themeShade="BF"/>
      <w:spacing w:val="20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A3BD2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5B6973" w:themeColor="text2"/>
      <w:spacing w:val="2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A3BD2"/>
    <w:pPr>
      <w:pBdr>
        <w:bottom w:val="single" w:sz="4" w:space="1" w:color="AAB4BC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7F8F9A" w:themeColor="text2" w:themeTint="BF"/>
      <w:spacing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A3BD2"/>
    <w:pPr>
      <w:pBdr>
        <w:bottom w:val="single" w:sz="4" w:space="1" w:color="99A5AE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7F8F9A" w:themeColor="text2" w:themeTint="BF"/>
      <w:spacing w:val="2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A3BD2"/>
    <w:pPr>
      <w:pBdr>
        <w:bottom w:val="dotted" w:sz="8" w:space="1" w:color="647F85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647F85" w:themeColor="background2" w:themeShade="7F"/>
      <w:spacing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A3BD2"/>
    <w:pPr>
      <w:pBdr>
        <w:bottom w:val="dotted" w:sz="8" w:space="1" w:color="647F85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647F85" w:themeColor="background2" w:themeShade="7F"/>
      <w:spacing w:val="20"/>
      <w:sz w:val="16"/>
      <w:szCs w:val="1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A3BD2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647F85" w:themeColor="background2" w:themeShade="7F"/>
      <w:spacing w:val="20"/>
      <w:sz w:val="16"/>
      <w:szCs w:val="1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A3BD2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647F85" w:themeColor="background2" w:themeShade="7F"/>
      <w:spacing w:val="20"/>
      <w:sz w:val="16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A3BD2"/>
    <w:rPr>
      <w:rFonts w:asciiTheme="majorHAnsi" w:eastAsiaTheme="majorEastAsia" w:hAnsiTheme="majorHAnsi" w:cstheme="majorBidi"/>
      <w:smallCaps/>
      <w:color w:val="2D3439" w:themeColor="text2" w:themeShade="7F"/>
      <w:spacing w:val="20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DA3BD2"/>
    <w:rPr>
      <w:rFonts w:asciiTheme="majorHAnsi" w:eastAsiaTheme="majorEastAsia" w:hAnsiTheme="majorHAnsi" w:cstheme="majorBidi"/>
      <w:smallCaps/>
      <w:color w:val="444E55" w:themeColor="text2" w:themeShade="BF"/>
      <w:spacing w:val="20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DA3BD2"/>
    <w:rPr>
      <w:rFonts w:asciiTheme="majorHAnsi" w:eastAsiaTheme="majorEastAsia" w:hAnsiTheme="majorHAnsi" w:cstheme="majorBidi"/>
      <w:smallCaps/>
      <w:color w:val="5B6973" w:themeColor="text2"/>
      <w:spacing w:val="2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DA3BD2"/>
    <w:rPr>
      <w:rFonts w:asciiTheme="majorHAnsi" w:eastAsiaTheme="majorEastAsia" w:hAnsiTheme="majorHAnsi" w:cstheme="majorBidi"/>
      <w:b/>
      <w:bCs/>
      <w:smallCaps/>
      <w:color w:val="7F8F9A" w:themeColor="text2" w:themeTint="BF"/>
      <w:spacing w:val="20"/>
    </w:rPr>
  </w:style>
  <w:style w:type="character" w:customStyle="1" w:styleId="50">
    <w:name w:val="Заголовок 5 Знак"/>
    <w:basedOn w:val="a0"/>
    <w:link w:val="5"/>
    <w:uiPriority w:val="9"/>
    <w:semiHidden/>
    <w:rsid w:val="00DA3BD2"/>
    <w:rPr>
      <w:rFonts w:asciiTheme="majorHAnsi" w:eastAsiaTheme="majorEastAsia" w:hAnsiTheme="majorHAnsi" w:cstheme="majorBidi"/>
      <w:smallCaps/>
      <w:color w:val="7F8F9A" w:themeColor="text2" w:themeTint="BF"/>
      <w:spacing w:val="20"/>
    </w:rPr>
  </w:style>
  <w:style w:type="character" w:customStyle="1" w:styleId="60">
    <w:name w:val="Заголовок 6 Знак"/>
    <w:basedOn w:val="a0"/>
    <w:link w:val="6"/>
    <w:uiPriority w:val="9"/>
    <w:semiHidden/>
    <w:rsid w:val="00DA3BD2"/>
    <w:rPr>
      <w:rFonts w:asciiTheme="majorHAnsi" w:eastAsiaTheme="majorEastAsia" w:hAnsiTheme="majorHAnsi" w:cstheme="majorBidi"/>
      <w:smallCaps/>
      <w:color w:val="647F85" w:themeColor="background2" w:themeShade="7F"/>
      <w:spacing w:val="20"/>
    </w:rPr>
  </w:style>
  <w:style w:type="character" w:customStyle="1" w:styleId="70">
    <w:name w:val="Заголовок 7 Знак"/>
    <w:basedOn w:val="a0"/>
    <w:link w:val="7"/>
    <w:uiPriority w:val="9"/>
    <w:semiHidden/>
    <w:rsid w:val="00DA3BD2"/>
    <w:rPr>
      <w:rFonts w:asciiTheme="majorHAnsi" w:eastAsiaTheme="majorEastAsia" w:hAnsiTheme="majorHAnsi" w:cstheme="majorBidi"/>
      <w:b/>
      <w:bCs/>
      <w:smallCaps/>
      <w:color w:val="647F85" w:themeColor="background2" w:themeShade="7F"/>
      <w:spacing w:val="20"/>
      <w:sz w:val="16"/>
      <w:szCs w:val="16"/>
    </w:rPr>
  </w:style>
  <w:style w:type="character" w:customStyle="1" w:styleId="80">
    <w:name w:val="Заголовок 8 Знак"/>
    <w:basedOn w:val="a0"/>
    <w:link w:val="8"/>
    <w:uiPriority w:val="9"/>
    <w:semiHidden/>
    <w:rsid w:val="00DA3BD2"/>
    <w:rPr>
      <w:rFonts w:asciiTheme="majorHAnsi" w:eastAsiaTheme="majorEastAsia" w:hAnsiTheme="majorHAnsi" w:cstheme="majorBidi"/>
      <w:b/>
      <w:smallCaps/>
      <w:color w:val="647F85" w:themeColor="background2" w:themeShade="7F"/>
      <w:spacing w:val="20"/>
      <w:sz w:val="16"/>
      <w:szCs w:val="16"/>
    </w:rPr>
  </w:style>
  <w:style w:type="character" w:customStyle="1" w:styleId="90">
    <w:name w:val="Заголовок 9 Знак"/>
    <w:basedOn w:val="a0"/>
    <w:link w:val="9"/>
    <w:uiPriority w:val="9"/>
    <w:semiHidden/>
    <w:rsid w:val="00DA3BD2"/>
    <w:rPr>
      <w:rFonts w:asciiTheme="majorHAnsi" w:eastAsiaTheme="majorEastAsia" w:hAnsiTheme="majorHAnsi" w:cstheme="majorBidi"/>
      <w:smallCaps/>
      <w:color w:val="647F85" w:themeColor="background2" w:themeShade="7F"/>
      <w:spacing w:val="20"/>
      <w:sz w:val="16"/>
      <w:szCs w:val="16"/>
    </w:rPr>
  </w:style>
  <w:style w:type="paragraph" w:styleId="a3">
    <w:name w:val="caption"/>
    <w:basedOn w:val="a"/>
    <w:next w:val="a"/>
    <w:uiPriority w:val="35"/>
    <w:semiHidden/>
    <w:unhideWhenUsed/>
    <w:qFormat/>
    <w:rsid w:val="00DA3BD2"/>
    <w:rPr>
      <w:b/>
      <w:bCs/>
      <w:smallCaps/>
      <w:color w:val="5B6973" w:themeColor="text2"/>
      <w:spacing w:val="10"/>
      <w:sz w:val="18"/>
      <w:szCs w:val="18"/>
    </w:rPr>
  </w:style>
  <w:style w:type="paragraph" w:styleId="a4">
    <w:name w:val="Title"/>
    <w:next w:val="a"/>
    <w:link w:val="a5"/>
    <w:uiPriority w:val="10"/>
    <w:qFormat/>
    <w:rsid w:val="00DA3BD2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444E55" w:themeColor="text2" w:themeShade="BF"/>
      <w:spacing w:val="5"/>
      <w:sz w:val="72"/>
      <w:szCs w:val="72"/>
    </w:rPr>
  </w:style>
  <w:style w:type="character" w:customStyle="1" w:styleId="a5">
    <w:name w:val="Название Знак"/>
    <w:basedOn w:val="a0"/>
    <w:link w:val="a4"/>
    <w:uiPriority w:val="10"/>
    <w:rsid w:val="00DA3BD2"/>
    <w:rPr>
      <w:rFonts w:asciiTheme="majorHAnsi" w:eastAsiaTheme="majorEastAsia" w:hAnsiTheme="majorHAnsi" w:cstheme="majorBidi"/>
      <w:smallCaps/>
      <w:color w:val="444E55" w:themeColor="text2" w:themeShade="BF"/>
      <w:spacing w:val="5"/>
      <w:sz w:val="72"/>
      <w:szCs w:val="72"/>
    </w:rPr>
  </w:style>
  <w:style w:type="paragraph" w:styleId="a6">
    <w:name w:val="Subtitle"/>
    <w:next w:val="a"/>
    <w:link w:val="a7"/>
    <w:uiPriority w:val="11"/>
    <w:qFormat/>
    <w:rsid w:val="00DA3BD2"/>
    <w:pPr>
      <w:spacing w:after="600" w:line="240" w:lineRule="auto"/>
      <w:ind w:left="0"/>
    </w:pPr>
    <w:rPr>
      <w:smallCaps/>
      <w:color w:val="647F85" w:themeColor="background2" w:themeShade="7F"/>
      <w:spacing w:val="5"/>
      <w:sz w:val="28"/>
      <w:szCs w:val="28"/>
    </w:rPr>
  </w:style>
  <w:style w:type="character" w:customStyle="1" w:styleId="a7">
    <w:name w:val="Подзаголовок Знак"/>
    <w:basedOn w:val="a0"/>
    <w:link w:val="a6"/>
    <w:uiPriority w:val="11"/>
    <w:rsid w:val="00DA3BD2"/>
    <w:rPr>
      <w:smallCaps/>
      <w:color w:val="647F85" w:themeColor="background2" w:themeShade="7F"/>
      <w:spacing w:val="5"/>
      <w:sz w:val="28"/>
      <w:szCs w:val="28"/>
    </w:rPr>
  </w:style>
  <w:style w:type="character" w:styleId="a8">
    <w:name w:val="Strong"/>
    <w:uiPriority w:val="22"/>
    <w:qFormat/>
    <w:rsid w:val="00DA3BD2"/>
    <w:rPr>
      <w:b/>
      <w:bCs/>
      <w:spacing w:val="0"/>
    </w:rPr>
  </w:style>
  <w:style w:type="character" w:styleId="a9">
    <w:name w:val="Emphasis"/>
    <w:uiPriority w:val="20"/>
    <w:qFormat/>
    <w:rsid w:val="00DA3BD2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aa">
    <w:name w:val="No Spacing"/>
    <w:basedOn w:val="a"/>
    <w:uiPriority w:val="1"/>
    <w:qFormat/>
    <w:rsid w:val="00DA3BD2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DA3BD2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DA3BD2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DA3BD2"/>
    <w:rPr>
      <w:i/>
      <w:iCs/>
      <w:color w:val="5A5A5A" w:themeColor="text1" w:themeTint="A5"/>
    </w:rPr>
  </w:style>
  <w:style w:type="paragraph" w:styleId="ac">
    <w:name w:val="Intense Quote"/>
    <w:basedOn w:val="a"/>
    <w:next w:val="a"/>
    <w:link w:val="ad"/>
    <w:uiPriority w:val="30"/>
    <w:qFormat/>
    <w:rsid w:val="00DA3BD2"/>
    <w:pPr>
      <w:pBdr>
        <w:top w:val="single" w:sz="4" w:space="12" w:color="B5E04E" w:themeColor="accent1" w:themeTint="BF"/>
        <w:left w:val="single" w:sz="4" w:space="15" w:color="B5E04E" w:themeColor="accent1" w:themeTint="BF"/>
        <w:bottom w:val="single" w:sz="12" w:space="10" w:color="71941A" w:themeColor="accent1" w:themeShade="BF"/>
        <w:right w:val="single" w:sz="12" w:space="15" w:color="71941A" w:themeColor="accent1" w:themeShade="BF"/>
        <w:between w:val="single" w:sz="4" w:space="12" w:color="B5E04E" w:themeColor="accent1" w:themeTint="BF"/>
        <w:bar w:val="single" w:sz="4" w:color="B5E04E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71941A" w:themeColor="accent1" w:themeShade="BF"/>
    </w:rPr>
  </w:style>
  <w:style w:type="character" w:customStyle="1" w:styleId="ad">
    <w:name w:val="Выделенная цитата Знак"/>
    <w:basedOn w:val="a0"/>
    <w:link w:val="ac"/>
    <w:uiPriority w:val="30"/>
    <w:rsid w:val="00DA3BD2"/>
    <w:rPr>
      <w:rFonts w:asciiTheme="majorHAnsi" w:eastAsiaTheme="majorEastAsia" w:hAnsiTheme="majorHAnsi" w:cstheme="majorBidi"/>
      <w:smallCaps/>
      <w:color w:val="71941A" w:themeColor="accent1" w:themeShade="BF"/>
    </w:rPr>
  </w:style>
  <w:style w:type="character" w:styleId="ae">
    <w:name w:val="Subtle Emphasis"/>
    <w:uiPriority w:val="19"/>
    <w:qFormat/>
    <w:rsid w:val="00DA3BD2"/>
    <w:rPr>
      <w:smallCaps/>
      <w:dstrike w:val="0"/>
      <w:color w:val="5A5A5A" w:themeColor="text1" w:themeTint="A5"/>
      <w:vertAlign w:val="baseline"/>
    </w:rPr>
  </w:style>
  <w:style w:type="character" w:styleId="af">
    <w:name w:val="Intense Emphasis"/>
    <w:uiPriority w:val="21"/>
    <w:qFormat/>
    <w:rsid w:val="00DA3BD2"/>
    <w:rPr>
      <w:b/>
      <w:bCs/>
      <w:smallCaps/>
      <w:color w:val="98C723" w:themeColor="accent1"/>
      <w:spacing w:val="40"/>
    </w:rPr>
  </w:style>
  <w:style w:type="character" w:styleId="af0">
    <w:name w:val="Subtle Reference"/>
    <w:uiPriority w:val="31"/>
    <w:qFormat/>
    <w:rsid w:val="00DA3BD2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af1">
    <w:name w:val="Intense Reference"/>
    <w:uiPriority w:val="32"/>
    <w:qFormat/>
    <w:rsid w:val="00DA3BD2"/>
    <w:rPr>
      <w:rFonts w:asciiTheme="majorHAnsi" w:eastAsiaTheme="majorEastAsia" w:hAnsiTheme="majorHAnsi" w:cstheme="majorBidi"/>
      <w:b/>
      <w:bCs/>
      <w:i/>
      <w:iCs/>
      <w:smallCaps/>
      <w:color w:val="444E55" w:themeColor="text2" w:themeShade="BF"/>
      <w:spacing w:val="20"/>
    </w:rPr>
  </w:style>
  <w:style w:type="character" w:styleId="af2">
    <w:name w:val="Book Title"/>
    <w:uiPriority w:val="33"/>
    <w:qFormat/>
    <w:rsid w:val="00DA3BD2"/>
    <w:rPr>
      <w:rFonts w:asciiTheme="majorHAnsi" w:eastAsiaTheme="majorEastAsia" w:hAnsiTheme="majorHAnsi" w:cstheme="majorBidi"/>
      <w:b/>
      <w:bCs/>
      <w:smallCaps/>
      <w:color w:val="444E55" w:themeColor="text2" w:themeShade="BF"/>
      <w:spacing w:val="10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DA3BD2"/>
    <w:pPr>
      <w:outlineLvl w:val="9"/>
    </w:pPr>
    <w:rPr>
      <w:lang w:bidi="en-US"/>
    </w:rPr>
  </w:style>
  <w:style w:type="character" w:customStyle="1" w:styleId="c7">
    <w:name w:val="c7"/>
    <w:basedOn w:val="a0"/>
    <w:rsid w:val="000F3769"/>
  </w:style>
  <w:style w:type="paragraph" w:customStyle="1" w:styleId="c4">
    <w:name w:val="c4"/>
    <w:basedOn w:val="a"/>
    <w:rsid w:val="000F37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0F37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">
    <w:name w:val="c2"/>
    <w:basedOn w:val="a"/>
    <w:rsid w:val="000F37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ru-RU" w:eastAsia="en-US" w:bidi="ar-SA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5E6F"/>
    <w:pPr>
      <w:spacing w:after="200" w:line="276" w:lineRule="auto"/>
      <w:ind w:left="0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DA3BD2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2D3439" w:themeColor="text2" w:themeShade="7F"/>
      <w:spacing w:val="20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A3BD2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444E55" w:themeColor="text2" w:themeShade="BF"/>
      <w:spacing w:val="20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A3BD2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5B6973" w:themeColor="text2"/>
      <w:spacing w:val="2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A3BD2"/>
    <w:pPr>
      <w:pBdr>
        <w:bottom w:val="single" w:sz="4" w:space="1" w:color="AAB4BC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7F8F9A" w:themeColor="text2" w:themeTint="BF"/>
      <w:spacing w:val="2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A3BD2"/>
    <w:pPr>
      <w:pBdr>
        <w:bottom w:val="single" w:sz="4" w:space="1" w:color="99A5AE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7F8F9A" w:themeColor="text2" w:themeTint="BF"/>
      <w:spacing w:val="2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A3BD2"/>
    <w:pPr>
      <w:pBdr>
        <w:bottom w:val="dotted" w:sz="8" w:space="1" w:color="647F85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647F85" w:themeColor="background2" w:themeShade="7F"/>
      <w:spacing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A3BD2"/>
    <w:pPr>
      <w:pBdr>
        <w:bottom w:val="dotted" w:sz="8" w:space="1" w:color="647F85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647F85" w:themeColor="background2" w:themeShade="7F"/>
      <w:spacing w:val="20"/>
      <w:sz w:val="16"/>
      <w:szCs w:val="1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A3BD2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647F85" w:themeColor="background2" w:themeShade="7F"/>
      <w:spacing w:val="20"/>
      <w:sz w:val="16"/>
      <w:szCs w:val="1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A3BD2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647F85" w:themeColor="background2" w:themeShade="7F"/>
      <w:spacing w:val="20"/>
      <w:sz w:val="16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A3BD2"/>
    <w:rPr>
      <w:rFonts w:asciiTheme="majorHAnsi" w:eastAsiaTheme="majorEastAsia" w:hAnsiTheme="majorHAnsi" w:cstheme="majorBidi"/>
      <w:smallCaps/>
      <w:color w:val="2D3439" w:themeColor="text2" w:themeShade="7F"/>
      <w:spacing w:val="20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DA3BD2"/>
    <w:rPr>
      <w:rFonts w:asciiTheme="majorHAnsi" w:eastAsiaTheme="majorEastAsia" w:hAnsiTheme="majorHAnsi" w:cstheme="majorBidi"/>
      <w:smallCaps/>
      <w:color w:val="444E55" w:themeColor="text2" w:themeShade="BF"/>
      <w:spacing w:val="20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DA3BD2"/>
    <w:rPr>
      <w:rFonts w:asciiTheme="majorHAnsi" w:eastAsiaTheme="majorEastAsia" w:hAnsiTheme="majorHAnsi" w:cstheme="majorBidi"/>
      <w:smallCaps/>
      <w:color w:val="5B6973" w:themeColor="text2"/>
      <w:spacing w:val="2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DA3BD2"/>
    <w:rPr>
      <w:rFonts w:asciiTheme="majorHAnsi" w:eastAsiaTheme="majorEastAsia" w:hAnsiTheme="majorHAnsi" w:cstheme="majorBidi"/>
      <w:b/>
      <w:bCs/>
      <w:smallCaps/>
      <w:color w:val="7F8F9A" w:themeColor="text2" w:themeTint="BF"/>
      <w:spacing w:val="20"/>
    </w:rPr>
  </w:style>
  <w:style w:type="character" w:customStyle="1" w:styleId="50">
    <w:name w:val="Заголовок 5 Знак"/>
    <w:basedOn w:val="a0"/>
    <w:link w:val="5"/>
    <w:uiPriority w:val="9"/>
    <w:semiHidden/>
    <w:rsid w:val="00DA3BD2"/>
    <w:rPr>
      <w:rFonts w:asciiTheme="majorHAnsi" w:eastAsiaTheme="majorEastAsia" w:hAnsiTheme="majorHAnsi" w:cstheme="majorBidi"/>
      <w:smallCaps/>
      <w:color w:val="7F8F9A" w:themeColor="text2" w:themeTint="BF"/>
      <w:spacing w:val="20"/>
    </w:rPr>
  </w:style>
  <w:style w:type="character" w:customStyle="1" w:styleId="60">
    <w:name w:val="Заголовок 6 Знак"/>
    <w:basedOn w:val="a0"/>
    <w:link w:val="6"/>
    <w:uiPriority w:val="9"/>
    <w:semiHidden/>
    <w:rsid w:val="00DA3BD2"/>
    <w:rPr>
      <w:rFonts w:asciiTheme="majorHAnsi" w:eastAsiaTheme="majorEastAsia" w:hAnsiTheme="majorHAnsi" w:cstheme="majorBidi"/>
      <w:smallCaps/>
      <w:color w:val="647F85" w:themeColor="background2" w:themeShade="7F"/>
      <w:spacing w:val="20"/>
    </w:rPr>
  </w:style>
  <w:style w:type="character" w:customStyle="1" w:styleId="70">
    <w:name w:val="Заголовок 7 Знак"/>
    <w:basedOn w:val="a0"/>
    <w:link w:val="7"/>
    <w:uiPriority w:val="9"/>
    <w:semiHidden/>
    <w:rsid w:val="00DA3BD2"/>
    <w:rPr>
      <w:rFonts w:asciiTheme="majorHAnsi" w:eastAsiaTheme="majorEastAsia" w:hAnsiTheme="majorHAnsi" w:cstheme="majorBidi"/>
      <w:b/>
      <w:bCs/>
      <w:smallCaps/>
      <w:color w:val="647F85" w:themeColor="background2" w:themeShade="7F"/>
      <w:spacing w:val="20"/>
      <w:sz w:val="16"/>
      <w:szCs w:val="16"/>
    </w:rPr>
  </w:style>
  <w:style w:type="character" w:customStyle="1" w:styleId="80">
    <w:name w:val="Заголовок 8 Знак"/>
    <w:basedOn w:val="a0"/>
    <w:link w:val="8"/>
    <w:uiPriority w:val="9"/>
    <w:semiHidden/>
    <w:rsid w:val="00DA3BD2"/>
    <w:rPr>
      <w:rFonts w:asciiTheme="majorHAnsi" w:eastAsiaTheme="majorEastAsia" w:hAnsiTheme="majorHAnsi" w:cstheme="majorBidi"/>
      <w:b/>
      <w:smallCaps/>
      <w:color w:val="647F85" w:themeColor="background2" w:themeShade="7F"/>
      <w:spacing w:val="20"/>
      <w:sz w:val="16"/>
      <w:szCs w:val="16"/>
    </w:rPr>
  </w:style>
  <w:style w:type="character" w:customStyle="1" w:styleId="90">
    <w:name w:val="Заголовок 9 Знак"/>
    <w:basedOn w:val="a0"/>
    <w:link w:val="9"/>
    <w:uiPriority w:val="9"/>
    <w:semiHidden/>
    <w:rsid w:val="00DA3BD2"/>
    <w:rPr>
      <w:rFonts w:asciiTheme="majorHAnsi" w:eastAsiaTheme="majorEastAsia" w:hAnsiTheme="majorHAnsi" w:cstheme="majorBidi"/>
      <w:smallCaps/>
      <w:color w:val="647F85" w:themeColor="background2" w:themeShade="7F"/>
      <w:spacing w:val="20"/>
      <w:sz w:val="16"/>
      <w:szCs w:val="16"/>
    </w:rPr>
  </w:style>
  <w:style w:type="paragraph" w:styleId="a3">
    <w:name w:val="caption"/>
    <w:basedOn w:val="a"/>
    <w:next w:val="a"/>
    <w:uiPriority w:val="35"/>
    <w:semiHidden/>
    <w:unhideWhenUsed/>
    <w:qFormat/>
    <w:rsid w:val="00DA3BD2"/>
    <w:rPr>
      <w:b/>
      <w:bCs/>
      <w:smallCaps/>
      <w:color w:val="5B6973" w:themeColor="text2"/>
      <w:spacing w:val="10"/>
      <w:sz w:val="18"/>
      <w:szCs w:val="18"/>
    </w:rPr>
  </w:style>
  <w:style w:type="paragraph" w:styleId="a4">
    <w:name w:val="Title"/>
    <w:next w:val="a"/>
    <w:link w:val="a5"/>
    <w:uiPriority w:val="10"/>
    <w:qFormat/>
    <w:rsid w:val="00DA3BD2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444E55" w:themeColor="text2" w:themeShade="BF"/>
      <w:spacing w:val="5"/>
      <w:sz w:val="72"/>
      <w:szCs w:val="72"/>
    </w:rPr>
  </w:style>
  <w:style w:type="character" w:customStyle="1" w:styleId="a5">
    <w:name w:val="Название Знак"/>
    <w:basedOn w:val="a0"/>
    <w:link w:val="a4"/>
    <w:uiPriority w:val="10"/>
    <w:rsid w:val="00DA3BD2"/>
    <w:rPr>
      <w:rFonts w:asciiTheme="majorHAnsi" w:eastAsiaTheme="majorEastAsia" w:hAnsiTheme="majorHAnsi" w:cstheme="majorBidi"/>
      <w:smallCaps/>
      <w:color w:val="444E55" w:themeColor="text2" w:themeShade="BF"/>
      <w:spacing w:val="5"/>
      <w:sz w:val="72"/>
      <w:szCs w:val="72"/>
    </w:rPr>
  </w:style>
  <w:style w:type="paragraph" w:styleId="a6">
    <w:name w:val="Subtitle"/>
    <w:next w:val="a"/>
    <w:link w:val="a7"/>
    <w:uiPriority w:val="11"/>
    <w:qFormat/>
    <w:rsid w:val="00DA3BD2"/>
    <w:pPr>
      <w:spacing w:after="600" w:line="240" w:lineRule="auto"/>
      <w:ind w:left="0"/>
    </w:pPr>
    <w:rPr>
      <w:smallCaps/>
      <w:color w:val="647F85" w:themeColor="background2" w:themeShade="7F"/>
      <w:spacing w:val="5"/>
      <w:sz w:val="28"/>
      <w:szCs w:val="28"/>
    </w:rPr>
  </w:style>
  <w:style w:type="character" w:customStyle="1" w:styleId="a7">
    <w:name w:val="Подзаголовок Знак"/>
    <w:basedOn w:val="a0"/>
    <w:link w:val="a6"/>
    <w:uiPriority w:val="11"/>
    <w:rsid w:val="00DA3BD2"/>
    <w:rPr>
      <w:smallCaps/>
      <w:color w:val="647F85" w:themeColor="background2" w:themeShade="7F"/>
      <w:spacing w:val="5"/>
      <w:sz w:val="28"/>
      <w:szCs w:val="28"/>
    </w:rPr>
  </w:style>
  <w:style w:type="character" w:styleId="a8">
    <w:name w:val="Strong"/>
    <w:uiPriority w:val="22"/>
    <w:qFormat/>
    <w:rsid w:val="00DA3BD2"/>
    <w:rPr>
      <w:b/>
      <w:bCs/>
      <w:spacing w:val="0"/>
    </w:rPr>
  </w:style>
  <w:style w:type="character" w:styleId="a9">
    <w:name w:val="Emphasis"/>
    <w:uiPriority w:val="20"/>
    <w:qFormat/>
    <w:rsid w:val="00DA3BD2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aa">
    <w:name w:val="No Spacing"/>
    <w:basedOn w:val="a"/>
    <w:uiPriority w:val="1"/>
    <w:qFormat/>
    <w:rsid w:val="00DA3BD2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DA3BD2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DA3BD2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DA3BD2"/>
    <w:rPr>
      <w:i/>
      <w:iCs/>
      <w:color w:val="5A5A5A" w:themeColor="text1" w:themeTint="A5"/>
    </w:rPr>
  </w:style>
  <w:style w:type="paragraph" w:styleId="ac">
    <w:name w:val="Intense Quote"/>
    <w:basedOn w:val="a"/>
    <w:next w:val="a"/>
    <w:link w:val="ad"/>
    <w:uiPriority w:val="30"/>
    <w:qFormat/>
    <w:rsid w:val="00DA3BD2"/>
    <w:pPr>
      <w:pBdr>
        <w:top w:val="single" w:sz="4" w:space="12" w:color="B5E04E" w:themeColor="accent1" w:themeTint="BF"/>
        <w:left w:val="single" w:sz="4" w:space="15" w:color="B5E04E" w:themeColor="accent1" w:themeTint="BF"/>
        <w:bottom w:val="single" w:sz="12" w:space="10" w:color="71941A" w:themeColor="accent1" w:themeShade="BF"/>
        <w:right w:val="single" w:sz="12" w:space="15" w:color="71941A" w:themeColor="accent1" w:themeShade="BF"/>
        <w:between w:val="single" w:sz="4" w:space="12" w:color="B5E04E" w:themeColor="accent1" w:themeTint="BF"/>
        <w:bar w:val="single" w:sz="4" w:color="B5E04E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71941A" w:themeColor="accent1" w:themeShade="BF"/>
    </w:rPr>
  </w:style>
  <w:style w:type="character" w:customStyle="1" w:styleId="ad">
    <w:name w:val="Выделенная цитата Знак"/>
    <w:basedOn w:val="a0"/>
    <w:link w:val="ac"/>
    <w:uiPriority w:val="30"/>
    <w:rsid w:val="00DA3BD2"/>
    <w:rPr>
      <w:rFonts w:asciiTheme="majorHAnsi" w:eastAsiaTheme="majorEastAsia" w:hAnsiTheme="majorHAnsi" w:cstheme="majorBidi"/>
      <w:smallCaps/>
      <w:color w:val="71941A" w:themeColor="accent1" w:themeShade="BF"/>
    </w:rPr>
  </w:style>
  <w:style w:type="character" w:styleId="ae">
    <w:name w:val="Subtle Emphasis"/>
    <w:uiPriority w:val="19"/>
    <w:qFormat/>
    <w:rsid w:val="00DA3BD2"/>
    <w:rPr>
      <w:smallCaps/>
      <w:dstrike w:val="0"/>
      <w:color w:val="5A5A5A" w:themeColor="text1" w:themeTint="A5"/>
      <w:vertAlign w:val="baseline"/>
    </w:rPr>
  </w:style>
  <w:style w:type="character" w:styleId="af">
    <w:name w:val="Intense Emphasis"/>
    <w:uiPriority w:val="21"/>
    <w:qFormat/>
    <w:rsid w:val="00DA3BD2"/>
    <w:rPr>
      <w:b/>
      <w:bCs/>
      <w:smallCaps/>
      <w:color w:val="98C723" w:themeColor="accent1"/>
      <w:spacing w:val="40"/>
    </w:rPr>
  </w:style>
  <w:style w:type="character" w:styleId="af0">
    <w:name w:val="Subtle Reference"/>
    <w:uiPriority w:val="31"/>
    <w:qFormat/>
    <w:rsid w:val="00DA3BD2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af1">
    <w:name w:val="Intense Reference"/>
    <w:uiPriority w:val="32"/>
    <w:qFormat/>
    <w:rsid w:val="00DA3BD2"/>
    <w:rPr>
      <w:rFonts w:asciiTheme="majorHAnsi" w:eastAsiaTheme="majorEastAsia" w:hAnsiTheme="majorHAnsi" w:cstheme="majorBidi"/>
      <w:b/>
      <w:bCs/>
      <w:i/>
      <w:iCs/>
      <w:smallCaps/>
      <w:color w:val="444E55" w:themeColor="text2" w:themeShade="BF"/>
      <w:spacing w:val="20"/>
    </w:rPr>
  </w:style>
  <w:style w:type="character" w:styleId="af2">
    <w:name w:val="Book Title"/>
    <w:uiPriority w:val="33"/>
    <w:qFormat/>
    <w:rsid w:val="00DA3BD2"/>
    <w:rPr>
      <w:rFonts w:asciiTheme="majorHAnsi" w:eastAsiaTheme="majorEastAsia" w:hAnsiTheme="majorHAnsi" w:cstheme="majorBidi"/>
      <w:b/>
      <w:bCs/>
      <w:smallCaps/>
      <w:color w:val="444E55" w:themeColor="text2" w:themeShade="BF"/>
      <w:spacing w:val="10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DA3BD2"/>
    <w:pPr>
      <w:outlineLvl w:val="9"/>
    </w:pPr>
    <w:rPr>
      <w:lang w:bidi="en-US"/>
    </w:rPr>
  </w:style>
  <w:style w:type="character" w:customStyle="1" w:styleId="c7">
    <w:name w:val="c7"/>
    <w:basedOn w:val="a0"/>
    <w:rsid w:val="000F3769"/>
  </w:style>
  <w:style w:type="paragraph" w:customStyle="1" w:styleId="c4">
    <w:name w:val="c4"/>
    <w:basedOn w:val="a"/>
    <w:rsid w:val="000F37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0F37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">
    <w:name w:val="c2"/>
    <w:basedOn w:val="a"/>
    <w:rsid w:val="000F37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оставная">
      <a:dk1>
        <a:sysClr val="windowText" lastClr="000000"/>
      </a:dk1>
      <a:lt1>
        <a:sysClr val="window" lastClr="FFFFFF"/>
      </a:lt1>
      <a:dk2>
        <a:srgbClr val="5B6973"/>
      </a:dk2>
      <a:lt2>
        <a:srgbClr val="E7ECED"/>
      </a:lt2>
      <a:accent1>
        <a:srgbClr val="98C723"/>
      </a:accent1>
      <a:accent2>
        <a:srgbClr val="59B0B9"/>
      </a:accent2>
      <a:accent3>
        <a:srgbClr val="DEAE00"/>
      </a:accent3>
      <a:accent4>
        <a:srgbClr val="B77BB4"/>
      </a:accent4>
      <a:accent5>
        <a:srgbClr val="E0773C"/>
      </a:accent5>
      <a:accent6>
        <a:srgbClr val="A98D63"/>
      </a:accent6>
      <a:hlink>
        <a:srgbClr val="26CBEC"/>
      </a:hlink>
      <a:folHlink>
        <a:srgbClr val="598C8C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6</Pages>
  <Words>1897</Words>
  <Characters>10815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1</cp:lastModifiedBy>
  <cp:revision>16</cp:revision>
  <dcterms:created xsi:type="dcterms:W3CDTF">2016-10-08T07:14:00Z</dcterms:created>
  <dcterms:modified xsi:type="dcterms:W3CDTF">2016-10-19T06:19:00Z</dcterms:modified>
</cp:coreProperties>
</file>