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3113" w:rsidRDefault="003C3113" w:rsidP="009E1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Козырева А.А. г. Кемерово.</w:t>
      </w:r>
    </w:p>
    <w:p w:rsidR="009E1795" w:rsidRDefault="009E1795" w:rsidP="009E1795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Предлоги в картинках</w:t>
      </w:r>
    </w:p>
    <w:p w:rsidR="009E1795" w:rsidRPr="009E1795" w:rsidRDefault="009E1795" w:rsidP="009E1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Картинный дидактический материал для занятий с детьми старшего дошкольного возраста</w:t>
      </w:r>
    </w:p>
    <w:p w:rsidR="009E1795" w:rsidRDefault="009E1795" w:rsidP="009E17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Актуальность. Проблема формирования грамматического строя у детей с общим недоразвитием речи является одной из наиболее значимых в логопедии. Предлоги </w:t>
      </w:r>
      <w:r w:rsidR="00400E9F">
        <w:rPr>
          <w:rFonts w:ascii="Times New Roman" w:hAnsi="Times New Roman" w:cs="Times New Roman"/>
          <w:sz w:val="28"/>
          <w:szCs w:val="28"/>
        </w:rPr>
        <w:t>усваиваются</w:t>
      </w:r>
      <w:r>
        <w:rPr>
          <w:rFonts w:ascii="Times New Roman" w:hAnsi="Times New Roman" w:cs="Times New Roman"/>
          <w:sz w:val="28"/>
          <w:szCs w:val="28"/>
        </w:rPr>
        <w:t xml:space="preserve"> в речи</w:t>
      </w:r>
      <w:r w:rsidR="00400E9F">
        <w:rPr>
          <w:rFonts w:ascii="Times New Roman" w:hAnsi="Times New Roman" w:cs="Times New Roman"/>
          <w:sz w:val="28"/>
          <w:szCs w:val="28"/>
        </w:rPr>
        <w:t xml:space="preserve"> детей с ОНР очень медленно и с большими сложностями.</w:t>
      </w:r>
    </w:p>
    <w:p w:rsidR="00400E9F" w:rsidRDefault="00400E9F" w:rsidP="009E17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Цель. Выработка навыков правильного употребления предлогов в речи. Пособие может быть использовано также в качестве диагностического материала.</w:t>
      </w:r>
    </w:p>
    <w:p w:rsidR="009E1795" w:rsidRPr="009E1795" w:rsidRDefault="00400E9F" w:rsidP="009E17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Описание. </w:t>
      </w:r>
      <w:r w:rsidR="009E1795" w:rsidRPr="009E1795">
        <w:rPr>
          <w:rFonts w:ascii="Times New Roman" w:hAnsi="Times New Roman" w:cs="Times New Roman"/>
          <w:sz w:val="28"/>
          <w:szCs w:val="28"/>
        </w:rPr>
        <w:t>Данное пособие содержит цветной картинный материал на 12 листах формата А4.</w:t>
      </w:r>
      <w:r w:rsidR="003C3113">
        <w:rPr>
          <w:rFonts w:ascii="Times New Roman" w:hAnsi="Times New Roman" w:cs="Times New Roman"/>
          <w:sz w:val="28"/>
          <w:szCs w:val="28"/>
        </w:rPr>
        <w:t xml:space="preserve"> </w:t>
      </w:r>
      <w:r w:rsidR="009E1795" w:rsidRPr="009E1795">
        <w:rPr>
          <w:rFonts w:ascii="Times New Roman" w:hAnsi="Times New Roman" w:cs="Times New Roman"/>
          <w:sz w:val="28"/>
          <w:szCs w:val="28"/>
        </w:rPr>
        <w:t>Каждый лист посвящен одному предлогу. В центре на светлом фоне выделен главный герой. Он оказывается в раз</w:t>
      </w:r>
      <w:r>
        <w:rPr>
          <w:rFonts w:ascii="Times New Roman" w:hAnsi="Times New Roman" w:cs="Times New Roman"/>
          <w:sz w:val="28"/>
          <w:szCs w:val="28"/>
        </w:rPr>
        <w:t>ных ситуациях, отвечающих на од</w:t>
      </w:r>
      <w:r w:rsidR="009E1795" w:rsidRPr="009E179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и тот же</w:t>
      </w:r>
      <w:r w:rsidR="009E1795" w:rsidRPr="009E1795">
        <w:rPr>
          <w:rFonts w:ascii="Times New Roman" w:hAnsi="Times New Roman" w:cs="Times New Roman"/>
          <w:sz w:val="28"/>
          <w:szCs w:val="28"/>
        </w:rPr>
        <w:t xml:space="preserve"> вопр</w:t>
      </w:r>
      <w:r w:rsidR="00CD1DE5">
        <w:rPr>
          <w:rFonts w:ascii="Times New Roman" w:hAnsi="Times New Roman" w:cs="Times New Roman"/>
          <w:sz w:val="28"/>
          <w:szCs w:val="28"/>
        </w:rPr>
        <w:t>ос</w:t>
      </w:r>
      <w:r w:rsidR="009E1795" w:rsidRPr="009E1795">
        <w:rPr>
          <w:rFonts w:ascii="Times New Roman" w:hAnsi="Times New Roman" w:cs="Times New Roman"/>
          <w:sz w:val="28"/>
          <w:szCs w:val="28"/>
        </w:rPr>
        <w:t>. Наводящий вопрос требует от ребе</w:t>
      </w:r>
      <w:r w:rsidR="00CD1DE5">
        <w:rPr>
          <w:rFonts w:ascii="Times New Roman" w:hAnsi="Times New Roman" w:cs="Times New Roman"/>
          <w:sz w:val="28"/>
          <w:szCs w:val="28"/>
        </w:rPr>
        <w:t>нка ответа с использованием определенного</w:t>
      </w:r>
      <w:r w:rsidR="009E1795" w:rsidRPr="009E1795">
        <w:rPr>
          <w:rFonts w:ascii="Times New Roman" w:hAnsi="Times New Roman" w:cs="Times New Roman"/>
          <w:sz w:val="28"/>
          <w:szCs w:val="28"/>
        </w:rPr>
        <w:t xml:space="preserve"> предлога. </w:t>
      </w:r>
    </w:p>
    <w:p w:rsidR="009E1795" w:rsidRPr="009E1795" w:rsidRDefault="009E1795" w:rsidP="009E17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E1795">
        <w:rPr>
          <w:rFonts w:ascii="Times New Roman" w:hAnsi="Times New Roman" w:cs="Times New Roman"/>
          <w:sz w:val="28"/>
          <w:szCs w:val="28"/>
        </w:rPr>
        <w:t xml:space="preserve">Листы расположены в порядке появления предлогов в онтогенезе. </w:t>
      </w:r>
      <w:r w:rsidR="00CD1DE5">
        <w:rPr>
          <w:rFonts w:ascii="Times New Roman" w:hAnsi="Times New Roman" w:cs="Times New Roman"/>
          <w:sz w:val="28"/>
          <w:szCs w:val="28"/>
        </w:rPr>
        <w:t>Но использовать их можно</w:t>
      </w:r>
      <w:r w:rsidRPr="009E1795">
        <w:rPr>
          <w:rFonts w:ascii="Times New Roman" w:hAnsi="Times New Roman" w:cs="Times New Roman"/>
          <w:sz w:val="28"/>
          <w:szCs w:val="28"/>
        </w:rPr>
        <w:t xml:space="preserve"> в любой последовательности. В тяжелых случаях начинать необходимо с уточнения понимания ребенком смысла данного предлога. При этом логопед сам называет все картинки, а ребенок просто слушает. В следующий раз можно попросить ребенка показать ту картинку, о которой говорит логопед. Затем просить ребенка отвечать самого, используя при этом только предложно-падежную конструкцию, постепенно переходя к ответу полным предложением. Так как предлог повторяется подряд несколько раз, основная трудность - правильное употребление окончания существительного, к которому относится этот предлог.</w:t>
      </w:r>
    </w:p>
    <w:p w:rsidR="009E1795" w:rsidRPr="009E1795" w:rsidRDefault="009E1795" w:rsidP="009E17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E1795">
        <w:rPr>
          <w:rFonts w:ascii="Times New Roman" w:hAnsi="Times New Roman" w:cs="Times New Roman"/>
          <w:sz w:val="28"/>
          <w:szCs w:val="28"/>
        </w:rPr>
        <w:t>Параллельно с употреблением самих предложно-падежных конструкций тренируется и правильное произношение различных звуков, можно спросить про цвет листа, так как каждый лист имеет свой цвет. Выбраны были неосновные цвета. Потому что их дети обычно знают, а вот розовый, фиолетовый и др. обычно затрудняются назвать.</w:t>
      </w:r>
    </w:p>
    <w:p w:rsidR="00005037" w:rsidRDefault="009E1795" w:rsidP="003C3113">
      <w:pPr>
        <w:ind w:firstLine="567"/>
        <w:jc w:val="both"/>
      </w:pPr>
      <w:r w:rsidRPr="009E1795">
        <w:rPr>
          <w:rFonts w:ascii="Times New Roman" w:hAnsi="Times New Roman" w:cs="Times New Roman"/>
          <w:sz w:val="28"/>
          <w:szCs w:val="28"/>
        </w:rPr>
        <w:t>Пособие должно способствовать количественному и качественному обогащению пассивного и активного словарного</w:t>
      </w:r>
      <w:r w:rsidR="003C3113" w:rsidRPr="003C3113">
        <w:rPr>
          <w:rFonts w:ascii="Times New Roman" w:hAnsi="Times New Roman" w:cs="Times New Roman"/>
          <w:sz w:val="28"/>
          <w:szCs w:val="28"/>
        </w:rPr>
        <w:t xml:space="preserve"> </w:t>
      </w:r>
      <w:r w:rsidR="003C3113" w:rsidRPr="009E1795">
        <w:rPr>
          <w:rFonts w:ascii="Times New Roman" w:hAnsi="Times New Roman" w:cs="Times New Roman"/>
          <w:sz w:val="28"/>
          <w:szCs w:val="28"/>
        </w:rPr>
        <w:t>запаса ребенка.</w:t>
      </w:r>
      <w:r w:rsidRPr="009E1795">
        <w:rPr>
          <w:rFonts w:ascii="Times New Roman" w:hAnsi="Times New Roman" w:cs="Times New Roman"/>
          <w:sz w:val="28"/>
          <w:szCs w:val="28"/>
        </w:rPr>
        <w:t xml:space="preserve"> </w:t>
      </w:r>
      <w:r w:rsidR="003C3113" w:rsidRPr="009E1795">
        <w:rPr>
          <w:rFonts w:ascii="Times New Roman" w:hAnsi="Times New Roman" w:cs="Times New Roman"/>
          <w:sz w:val="28"/>
          <w:szCs w:val="28"/>
        </w:rPr>
        <w:t>Картинки достаточно красочные, яркие, должны понравиться детям, создав хорошее настроение</w:t>
      </w:r>
      <w:r w:rsidRPr="009E1795">
        <w:rPr>
          <w:rFonts w:ascii="Times New Roman" w:hAnsi="Times New Roman" w:cs="Times New Roman"/>
          <w:sz w:val="28"/>
          <w:szCs w:val="28"/>
        </w:rPr>
        <w:t xml:space="preserve">. С помощью данного пособия можно диагностировать, уточнять понимание и автоматизировать основные предлоги в речи детей с общим недоразвитием речи. </w:t>
      </w:r>
    </w:p>
    <w:p w:rsidR="000F1203" w:rsidRDefault="000F1203" w:rsidP="000F1203">
      <w:pPr>
        <w:sectPr w:rsidR="000F1203" w:rsidSect="00710009">
          <w:headerReference w:type="default" r:id="rId7"/>
          <w:pgSz w:w="11906" w:h="16838"/>
          <w:pgMar w:top="1418" w:right="851" w:bottom="1134" w:left="1701" w:header="709" w:footer="709" w:gutter="0"/>
          <w:cols w:space="708"/>
          <w:titlePg/>
          <w:docGrid w:linePitch="360"/>
        </w:sectPr>
      </w:pPr>
    </w:p>
    <w:p w:rsidR="00EF1D18" w:rsidRDefault="00E3489C" w:rsidP="000F1203">
      <w:pPr>
        <w:sectPr w:rsidR="00EF1D18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378440" cy="7344410"/>
            <wp:effectExtent l="0" t="0" r="381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а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A85" w:rsidRDefault="00B04BE9">
      <w:pPr>
        <w:sectPr w:rsidR="00B46A85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76230" cy="732345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а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6230" cy="73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A85" w:rsidRDefault="00F332F2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7419010" wp14:editId="2940B1D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0359390" cy="7344410"/>
            <wp:effectExtent l="0" t="0" r="3810" b="889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а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93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42BC6BE8" wp14:editId="518479BF">
            <wp:extent cx="10377805" cy="734441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а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780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52100" cy="7344410"/>
            <wp:effectExtent l="0" t="0" r="635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а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210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15905" cy="734441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а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590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76230" cy="7230110"/>
            <wp:effectExtent l="0" t="0" r="127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а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6230" cy="723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A85" w:rsidRDefault="00F332F2">
      <w:r>
        <w:rPr>
          <w:noProof/>
          <w:lang w:eastAsia="ru-RU"/>
        </w:rPr>
        <w:lastRenderedPageBreak/>
        <w:drawing>
          <wp:inline distT="0" distB="0" distL="0" distR="0">
            <wp:extent cx="10410190" cy="734441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а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01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22255" cy="734441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8а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225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363835" cy="734441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9а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83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A85" w:rsidRDefault="00F332F2">
      <w:r>
        <w:rPr>
          <w:noProof/>
          <w:lang w:eastAsia="ru-RU"/>
        </w:rPr>
        <w:lastRenderedPageBreak/>
        <w:drawing>
          <wp:inline distT="0" distB="0" distL="0" distR="0">
            <wp:extent cx="10450195" cy="7344410"/>
            <wp:effectExtent l="0" t="0" r="8255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0а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0195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476230" cy="7317105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1а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62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2F2" w:rsidRDefault="00F332F2">
      <w:pPr>
        <w:sectPr w:rsidR="00F332F2" w:rsidSect="00E3489C">
          <w:pgSz w:w="16838" w:h="11906" w:orient="landscape"/>
          <w:pgMar w:top="170" w:right="170" w:bottom="170" w:left="170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799E25D" wp14:editId="358DC175">
            <wp:extent cx="10359390" cy="7344410"/>
            <wp:effectExtent l="0" t="0" r="381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2а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93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540" w:rsidRDefault="00B76540"/>
    <w:p w:rsidR="006B32F4" w:rsidRDefault="006B32F4" w:rsidP="006B32F4">
      <w:pPr>
        <w:spacing w:line="360" w:lineRule="auto"/>
        <w:jc w:val="center"/>
        <w:rPr>
          <w:b/>
          <w:iCs/>
          <w:color w:val="000000"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t>Список литературы</w:t>
      </w:r>
    </w:p>
    <w:p w:rsidR="006B32F4" w:rsidRPr="001177A3" w:rsidRDefault="006B32F4" w:rsidP="006B32F4">
      <w:pPr>
        <w:rPr>
          <w:color w:val="000000"/>
        </w:rPr>
      </w:pPr>
      <w:r w:rsidRPr="001177A3">
        <w:rPr>
          <w:b/>
          <w:bCs/>
          <w:color w:val="000000"/>
        </w:rPr>
        <w:t> 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1. Агранович З.Е. Сборник домашних заданий в помощь логопедам и родителям. - Спб, 2001.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2. Гвоздев А.Н. Вопросы изучения детской речи. - М., 1961.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3. Городилова В.И., Кудрявцева М.З. Чтение и письмо. - СПб, 1997.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4. Диагностика нарушений речи у детей и организация логопедической работы в условиях дошкольного образовательного учреждения: Сб. методических рекомендаций. /Сост. РГПУ им. Герцена. - СПб,2000.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5. Жукова Н.С., Мастюкова Е.М., Филичева Т.Б. Преодоление общего недоразвития речи у дошкольников. - М., 1990.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6. Лалаева Р.И., Серебрякова Н.В. Коррекция общего недоразвития речи у дошкольников (формирование лексики и грамматического строя) - Спб, 1999.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7. Лалаева Р.И. Логопедическая работа в коррекционных классах. - М., 1999.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8.  Линаки В.В. Занимаемся логопедией дома: диагностика, профилактика и коррекция нарушений речи дошкольников – Ростов на Дону: Феникс, 2007.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</w:t>
      </w:r>
      <w:r w:rsidRPr="00B94703">
        <w:rPr>
          <w:color w:val="000000"/>
          <w:sz w:val="28"/>
          <w:szCs w:val="28"/>
        </w:rPr>
        <w:t>. Логопедия / Под ред. Волковой Л.С. - М., 1989.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Pr="00B94703">
        <w:rPr>
          <w:color w:val="000000"/>
          <w:sz w:val="28"/>
          <w:szCs w:val="28"/>
        </w:rPr>
        <w:t>. Лопатина Л.В., Серебрякова Н.В. Преодоление речевых нарушений у дошкольников. - Спб, 2001.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1</w:t>
      </w:r>
      <w:r w:rsidRPr="00B94703">
        <w:rPr>
          <w:color w:val="000000"/>
          <w:sz w:val="28"/>
          <w:szCs w:val="28"/>
        </w:rPr>
        <w:t>. Лопухина И.С. Логопедия. 550 занимательных упражнений для развития речи –М.,1996.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2</w:t>
      </w:r>
      <w:r w:rsidRPr="00B94703">
        <w:rPr>
          <w:color w:val="000000"/>
          <w:sz w:val="28"/>
          <w:szCs w:val="28"/>
        </w:rPr>
        <w:t>. Селиверстов В.И. Игры в логопедической работе с детьми. - М., 1981.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lastRenderedPageBreak/>
        <w:t>1</w:t>
      </w:r>
      <w:r>
        <w:rPr>
          <w:color w:val="000000"/>
          <w:sz w:val="28"/>
          <w:szCs w:val="28"/>
        </w:rPr>
        <w:t>3</w:t>
      </w:r>
      <w:r w:rsidRPr="00B94703">
        <w:rPr>
          <w:color w:val="000000"/>
          <w:sz w:val="28"/>
          <w:szCs w:val="28"/>
        </w:rPr>
        <w:t>. Соколова Н.В. Обучение детей с ФФН и ОНР навыку употребления предложно-падежных форм. // Дефектология. №1. !999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4</w:t>
      </w:r>
      <w:r w:rsidRPr="00B94703">
        <w:rPr>
          <w:color w:val="000000"/>
          <w:sz w:val="28"/>
          <w:szCs w:val="28"/>
        </w:rPr>
        <w:t>. Спирова Л.Ф., Ястребова А.В. Обследование лексического запаса и грамматического строя языка. /Под ред. Власенко И.Т. //Методы обследования речи у детей. - М., 1992.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5</w:t>
      </w:r>
      <w:r w:rsidRPr="00B94703">
        <w:rPr>
          <w:color w:val="000000"/>
          <w:sz w:val="28"/>
          <w:szCs w:val="28"/>
        </w:rPr>
        <w:t>. Ткаченко Т.А. Если дошкольник плохо говорит.- СПб, 1997.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6</w:t>
      </w:r>
      <w:r w:rsidRPr="00B94703">
        <w:rPr>
          <w:color w:val="000000"/>
          <w:sz w:val="28"/>
          <w:szCs w:val="28"/>
        </w:rPr>
        <w:t>. Ткаченко Т.А. В первый класс - без дефектов речи. - СПб, 1999.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7</w:t>
      </w:r>
      <w:r w:rsidRPr="00B94703">
        <w:rPr>
          <w:color w:val="000000"/>
          <w:sz w:val="28"/>
          <w:szCs w:val="28"/>
        </w:rPr>
        <w:t>. Ткаченко Т.А. Логопедическая тетрадь: формирование лексико-грамматических представлений. - СПб, 1999.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8</w:t>
      </w:r>
      <w:r w:rsidRPr="00B94703">
        <w:rPr>
          <w:color w:val="000000"/>
          <w:sz w:val="28"/>
          <w:szCs w:val="28"/>
        </w:rPr>
        <w:t>. Филичева Т.Б., Чиркина Г.В. Основы логопедии. - М., 1989.</w:t>
      </w:r>
    </w:p>
    <w:p w:rsidR="006B32F4" w:rsidRPr="00B94703" w:rsidRDefault="006B32F4" w:rsidP="006B32F4">
      <w:pPr>
        <w:spacing w:line="360" w:lineRule="auto"/>
        <w:rPr>
          <w:color w:val="000000"/>
          <w:sz w:val="28"/>
          <w:szCs w:val="28"/>
        </w:rPr>
      </w:pPr>
      <w:r w:rsidRPr="00B9470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9</w:t>
      </w:r>
      <w:r w:rsidRPr="00B94703">
        <w:rPr>
          <w:color w:val="000000"/>
          <w:sz w:val="28"/>
          <w:szCs w:val="28"/>
        </w:rPr>
        <w:t>. Филичева Т.Б., Чиркина Г.В. Подготовка к школе детей с общим недоразвитием речи в условиях специального детского сада. - М., 1993.</w:t>
      </w:r>
    </w:p>
    <w:p w:rsidR="00C55B72" w:rsidRDefault="006B32F4" w:rsidP="00B76540">
      <w:pPr>
        <w:spacing w:line="360" w:lineRule="auto"/>
      </w:pPr>
      <w:r>
        <w:rPr>
          <w:color w:val="000000"/>
          <w:sz w:val="28"/>
          <w:szCs w:val="28"/>
        </w:rPr>
        <w:t>20</w:t>
      </w:r>
      <w:r w:rsidRPr="00B94703">
        <w:rPr>
          <w:color w:val="000000"/>
          <w:sz w:val="28"/>
          <w:szCs w:val="28"/>
        </w:rPr>
        <w:t>. Филичева Т.Б., Туманова Т.В. Дети с общим недоразвитием речи. Воспитание и обучение. - М., 2000.</w:t>
      </w:r>
    </w:p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p w:rsidR="00C55B72" w:rsidRDefault="00C55B72"/>
    <w:sectPr w:rsidR="00C55B72" w:rsidSect="006B32F4">
      <w:pgSz w:w="11906" w:h="16838"/>
      <w:pgMar w:top="1418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269B" w:rsidRDefault="0003269B" w:rsidP="000F1203">
      <w:pPr>
        <w:spacing w:after="0" w:line="240" w:lineRule="auto"/>
      </w:pPr>
      <w:r>
        <w:separator/>
      </w:r>
    </w:p>
  </w:endnote>
  <w:endnote w:type="continuationSeparator" w:id="0">
    <w:p w:rsidR="0003269B" w:rsidRDefault="0003269B" w:rsidP="000F12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269B" w:rsidRDefault="0003269B" w:rsidP="000F1203">
      <w:pPr>
        <w:spacing w:after="0" w:line="240" w:lineRule="auto"/>
      </w:pPr>
      <w:r>
        <w:separator/>
      </w:r>
    </w:p>
  </w:footnote>
  <w:footnote w:type="continuationSeparator" w:id="0">
    <w:p w:rsidR="0003269B" w:rsidRDefault="0003269B" w:rsidP="000F12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88777030"/>
      <w:docPartObj>
        <w:docPartGallery w:val="Page Numbers (Top of Page)"/>
        <w:docPartUnique/>
      </w:docPartObj>
    </w:sdtPr>
    <w:sdtEndPr/>
    <w:sdtContent>
      <w:p w:rsidR="006B32F4" w:rsidRDefault="006B32F4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3113">
          <w:rPr>
            <w:noProof/>
          </w:rPr>
          <w:t>16</w:t>
        </w:r>
        <w:r>
          <w:fldChar w:fldCharType="end"/>
        </w:r>
      </w:p>
    </w:sdtContent>
  </w:sdt>
  <w:p w:rsidR="00EF1D18" w:rsidRDefault="00EF1D18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26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FB5"/>
    <w:rsid w:val="00005037"/>
    <w:rsid w:val="0003269B"/>
    <w:rsid w:val="000A6416"/>
    <w:rsid w:val="000F1203"/>
    <w:rsid w:val="00222C19"/>
    <w:rsid w:val="003C3113"/>
    <w:rsid w:val="00400E9F"/>
    <w:rsid w:val="00526C0F"/>
    <w:rsid w:val="005A397C"/>
    <w:rsid w:val="005D4A77"/>
    <w:rsid w:val="005F2D90"/>
    <w:rsid w:val="006763D7"/>
    <w:rsid w:val="006B32F4"/>
    <w:rsid w:val="00710009"/>
    <w:rsid w:val="0075156D"/>
    <w:rsid w:val="007934CC"/>
    <w:rsid w:val="009259B6"/>
    <w:rsid w:val="00975FB5"/>
    <w:rsid w:val="009E1795"/>
    <w:rsid w:val="00B0456B"/>
    <w:rsid w:val="00B04BE9"/>
    <w:rsid w:val="00B46A85"/>
    <w:rsid w:val="00B76540"/>
    <w:rsid w:val="00C55B72"/>
    <w:rsid w:val="00CD1DE5"/>
    <w:rsid w:val="00E3489C"/>
    <w:rsid w:val="00EF1D18"/>
    <w:rsid w:val="00F332F2"/>
    <w:rsid w:val="00F33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195CA8"/>
  <w15:chartTrackingRefBased/>
  <w15:docId w15:val="{37DFE827-7429-4904-831D-C70C31AC3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12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F1203"/>
  </w:style>
  <w:style w:type="paragraph" w:styleId="a5">
    <w:name w:val="footer"/>
    <w:basedOn w:val="a"/>
    <w:link w:val="a6"/>
    <w:uiPriority w:val="99"/>
    <w:unhideWhenUsed/>
    <w:rsid w:val="000F12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F1203"/>
  </w:style>
  <w:style w:type="character" w:customStyle="1" w:styleId="apple-converted-space">
    <w:name w:val="apple-converted-space"/>
    <w:basedOn w:val="a0"/>
    <w:rsid w:val="007100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8655BC-71BA-449D-B2C9-6A9C40583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16</Pages>
  <Words>632</Words>
  <Characters>3605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nblenovo02012017@outlook.com</cp:lastModifiedBy>
  <cp:revision>8</cp:revision>
  <dcterms:created xsi:type="dcterms:W3CDTF">2016-06-16T17:43:00Z</dcterms:created>
  <dcterms:modified xsi:type="dcterms:W3CDTF">2017-01-25T02:16:00Z</dcterms:modified>
</cp:coreProperties>
</file>