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1A" w:rsidRDefault="00C0561A" w:rsidP="00C0561A">
      <w:pPr>
        <w:pStyle w:val="a3"/>
        <w:shd w:val="clear" w:color="auto" w:fill="FFFFFF"/>
        <w:spacing w:before="0" w:beforeAutospacing="0" w:after="0" w:afterAutospacing="0"/>
        <w:rPr>
          <w:b/>
          <w:bCs/>
          <w:color w:val="000000"/>
          <w:sz w:val="32"/>
          <w:szCs w:val="32"/>
        </w:rPr>
      </w:pPr>
      <w:r>
        <w:rPr>
          <w:b/>
          <w:bCs/>
          <w:color w:val="000000"/>
          <w:sz w:val="32"/>
          <w:szCs w:val="32"/>
        </w:rPr>
        <w:t xml:space="preserve">                                    </w:t>
      </w:r>
      <w:r>
        <w:rPr>
          <w:b/>
          <w:bCs/>
          <w:color w:val="000000"/>
          <w:sz w:val="32"/>
          <w:szCs w:val="32"/>
        </w:rPr>
        <w:t>Доклад н</w:t>
      </w:r>
      <w:r>
        <w:rPr>
          <w:b/>
          <w:bCs/>
          <w:color w:val="000000"/>
          <w:sz w:val="32"/>
          <w:szCs w:val="32"/>
        </w:rPr>
        <w:t xml:space="preserve">а тему: </w:t>
      </w:r>
      <w:bookmarkStart w:id="0" w:name="_GoBack"/>
      <w:bookmarkEnd w:id="0"/>
    </w:p>
    <w:p w:rsidR="00C0561A" w:rsidRPr="00C0561A" w:rsidRDefault="00C0561A" w:rsidP="00C0561A">
      <w:pPr>
        <w:pStyle w:val="a3"/>
        <w:shd w:val="clear" w:color="auto" w:fill="FFFFFF"/>
        <w:spacing w:before="0" w:beforeAutospacing="0" w:after="0" w:afterAutospacing="0"/>
        <w:rPr>
          <w:b/>
          <w:bCs/>
          <w:color w:val="000000"/>
          <w:sz w:val="32"/>
          <w:szCs w:val="32"/>
        </w:rPr>
      </w:pPr>
      <w:hyperlink r:id="rId5" w:history="1">
        <w:r w:rsidRPr="00C0561A">
          <w:rPr>
            <w:rStyle w:val="a4"/>
            <w:rFonts w:ascii="Arial" w:hAnsi="Arial" w:cs="Arial"/>
            <w:b/>
            <w:color w:val="000000"/>
            <w:sz w:val="26"/>
            <w:szCs w:val="26"/>
            <w:u w:val="none"/>
          </w:rPr>
          <w:t>"Применение игровых образовательных методик педагогами дошкольных организаций России"</w:t>
        </w:r>
      </w:hyperlink>
      <w:r w:rsidRPr="00C0561A">
        <w:rPr>
          <w:rFonts w:ascii="Arial" w:hAnsi="Arial" w:cs="Arial"/>
          <w:b/>
          <w:color w:val="000000"/>
          <w:sz w:val="21"/>
          <w:szCs w:val="21"/>
          <w:shd w:val="clear" w:color="auto" w:fill="FFFFFF"/>
        </w:rPr>
        <w:t>   </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настоящее время в нашей стране происходят существенные изменения в образовании. Целью модернизации дошкольного образования является воспитание успешной личности, самостоятельной, здоровой, активной, умеющей креативно мыслить. Одним из важнейших направлений политики развития ДОУ является формирование новой системы взаимодействия участников образовательного пространства, включающего специалистов ДОУ, родителей и детей. Несомненно, такое направление политики требует существенных изменений в построении образовательного процесса и профессиональной деятельности педагога. Введение в действие с 1 января 2014 г. федерального государственного образовательного стандарта дошкольного образования, утвержденного приказом </w:t>
      </w:r>
      <w:proofErr w:type="spellStart"/>
      <w:r>
        <w:rPr>
          <w:color w:val="000000"/>
          <w:sz w:val="27"/>
          <w:szCs w:val="27"/>
        </w:rPr>
        <w:t>Минобрнауки</w:t>
      </w:r>
      <w:proofErr w:type="spellEnd"/>
      <w:r>
        <w:rPr>
          <w:color w:val="000000"/>
          <w:sz w:val="27"/>
          <w:szCs w:val="27"/>
        </w:rPr>
        <w:t xml:space="preserve"> РФ от 17.10.2013 г. №1155, внесло в действующую структуру планирования значительные изменения, а именно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Новый документ ставит во главу </w:t>
      </w:r>
      <w:proofErr w:type="spellStart"/>
      <w:r>
        <w:rPr>
          <w:color w:val="000000"/>
          <w:sz w:val="27"/>
          <w:szCs w:val="27"/>
        </w:rPr>
        <w:t>воспитательно</w:t>
      </w:r>
      <w:proofErr w:type="spellEnd"/>
      <w:r>
        <w:rPr>
          <w:color w:val="000000"/>
          <w:sz w:val="27"/>
          <w:szCs w:val="27"/>
        </w:rPr>
        <w:t xml:space="preserve">-образовательного процесса индивидуальный подход к ребенку через игру.  Факт повышения роли игры как ведущего вида деятельности дошкольника и отведение ей главенствующего места положителен, так как  в последние годы в связи с социальными изменениями в обществе, информатизацией, а также усиленной подготовкой ребёнка к обучению в школе из мира детства игра уходит. Социальный мир ребёнка становится замкнутым, ограниченным общением с близкими людьми или виртуальным общением. Сегодня дошкольное образование призвано вернуть в детство игру познавательную, исследовательскую, творческую, в которой ребёнок учится общаться, взаимодействовать, с помощью которой он познаёт мир, отношения объектов и людей в этом мире. </w:t>
      </w:r>
      <w:proofErr w:type="gramStart"/>
      <w:r>
        <w:rPr>
          <w:color w:val="000000"/>
          <w:sz w:val="27"/>
          <w:szCs w:val="27"/>
        </w:rPr>
        <w:t>Игру</w:t>
      </w:r>
      <w:proofErr w:type="gramEnd"/>
      <w:r>
        <w:rPr>
          <w:color w:val="000000"/>
          <w:sz w:val="27"/>
          <w:szCs w:val="27"/>
        </w:rPr>
        <w:t xml:space="preserve"> в которой ребёнок «примеряет» на себя разные роли, в которой развивается его речь, память, внимание, мышление, эмоции, воображение. Таким образом, главная особенность организации образовательной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 Поэтому перед воспитателями стоит задача максимально использовать игровые методы и приемы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Итоги игры выступают в двойном плане — как игровой и как учебно-познавательный результат. </w:t>
      </w:r>
      <w:r>
        <w:rPr>
          <w:b/>
          <w:bCs/>
          <w:color w:val="000000"/>
          <w:sz w:val="27"/>
          <w:szCs w:val="27"/>
        </w:rPr>
        <w:t>Метод </w:t>
      </w:r>
      <w:r>
        <w:rPr>
          <w:color w:val="000000"/>
          <w:sz w:val="27"/>
          <w:szCs w:val="27"/>
        </w:rPr>
        <w:t xml:space="preserve">– это система последовательных взаимосвязанных способов работы педагога и детей, которые направлены на достижение дидактических задач. Игровым методам в классификации методов отводится значительное место. Они помогают сконцентрировать внимание детей на учебной задаче, </w:t>
      </w:r>
      <w:r>
        <w:rPr>
          <w:color w:val="000000"/>
          <w:sz w:val="27"/>
          <w:szCs w:val="27"/>
        </w:rPr>
        <w:lastRenderedPageBreak/>
        <w:t>которая воспринимается в этом случае как желанная и лично значимая цель, а не как «</w:t>
      </w:r>
      <w:proofErr w:type="spellStart"/>
      <w:r>
        <w:rPr>
          <w:color w:val="000000"/>
          <w:sz w:val="27"/>
          <w:szCs w:val="27"/>
        </w:rPr>
        <w:t>обязаловка</w:t>
      </w:r>
      <w:proofErr w:type="spellEnd"/>
      <w:r>
        <w:rPr>
          <w:color w:val="000000"/>
          <w:sz w:val="27"/>
          <w:szCs w:val="27"/>
        </w:rPr>
        <w:t>», навязанная ребенку взрослым.</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Игровые методы:</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1. Дидактические игры</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w:t>
      </w:r>
      <w:r>
        <w:rPr>
          <w:color w:val="000000"/>
          <w:sz w:val="27"/>
          <w:szCs w:val="27"/>
        </w:rPr>
        <w:br/>
        <w:t xml:space="preserve">Дидактические игры </w:t>
      </w:r>
      <w:proofErr w:type="spellStart"/>
      <w:r>
        <w:rPr>
          <w:color w:val="000000"/>
          <w:sz w:val="27"/>
          <w:szCs w:val="27"/>
        </w:rPr>
        <w:t>способствуютразвитию</w:t>
      </w:r>
      <w:proofErr w:type="spellEnd"/>
      <w:r>
        <w:rPr>
          <w:color w:val="000000"/>
          <w:sz w:val="27"/>
          <w:szCs w:val="27"/>
        </w:rPr>
        <w:t xml:space="preserve"> познавательных и умственных способностей, развитию речи детей, пополнению и активизации словаря, социально-нравственному развитию ребенка-дошкольника. В такой игре происходит познание взаимоотношений между детьми, взрослыми, объектами живой и неживой природы, в ней ребенок проявляет чуткое отношение к сверстникам, учится быть справедливым, уступать в случае необходимости,  учится сочувствовать и т.д.</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2. Сюжетно-ролевые игры</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Сюжетно-ролевые игры являются средством всестороннего развития ребенка. Это игры, которые придумывают сами дети. В играх отражаются знания, впечатления, представления ребенка об окружающем мире, воссоздаются социальные отношения. Для каждой такой игры характерны: тема, игровой замысел, сюжет, содержание и роль.</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3. Театрализованные игры</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Театрально-игровая деятельность обогащает детей в целом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4. Народные игры</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Используя в педагогическом процессе народные игры, воспитатели не только реализуют обучающие и развивающие функции игровых технологий, но и различные воспитательные функции: они одновременно приобщают воспитанников к народной культуре. Это важное направление регионального компонента образовательной программы детского сада.</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5. Подвижные игры</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Подвижные игры с правилами, как и занятия физкультурой, вырабатывают у детей сосредоточенность, внимание при запоминании движений, точность движений и ориентировки в окружающей обстановке, ловкость и скорость движений, умение выполнять движения в одном темпе с коллективом, волевые качества: выдержку, смелость, умение преодолеть трудности, умение не уклоняться от правил, переживать поражение и победу, умение выслушивать замечания и корректировать свои движения.</w:t>
      </w:r>
      <w:proofErr w:type="gramEnd"/>
      <w:r>
        <w:rPr>
          <w:color w:val="000000"/>
          <w:sz w:val="27"/>
          <w:szCs w:val="27"/>
        </w:rPr>
        <w:t xml:space="preserve"> Все это дает основание ребенку сопоставлять свои действия с действиями сверстников, в результате чего создаются условия, способствующие становлению начальных форм самооценки и самоконтроля ребёнка</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6.Игры-драматизации</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Игра драматизация - это своеобразный и самостоятельно существующий вид игровой деятельности. Она отличается от обычной сюжетно-ролевой деятельности тем, что создаётся по готовому сюжету, взятому из книги. План игры, последовательности действий определены заранее. Такая игра труднее для детей, чем подражание тому, что они видят в жизни: требуется представить образы героев, их поведение, хорошо помнить ход действия, требуется и определенный запас знаний, умений, навыков, поэтому данный вид игровой деятельности приобретает развернутый характер только в старшем дошкольном возрасте. При целенаправленном руководстве воспитателя эти игры имеют большое значение. Они обогащают детей впечатлениями, воспитывают интерес и любовь к литературе, родному слову.</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7. Настольно-печатные игры</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Настольно - печатные игры – это  интересное занятие для детей при ознакомлении с окружающим  миром,  миром животных и растений, явлениями живой и неживой природы. Они разнообразны по видам: "лото", "домино", парные картинки".  С помощью настольно-печатных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               </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8. Компьютерные игры и с ТСО;</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Технические средства обучения (ТСО) – совокупность технических устройств с дидактическим обеспечением, применяемых в учебно-воспитательном процессе с целью его оптимизации.</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ДОУ используются следующие технические средства (ТСО): ноутбук, музыкальный центр, телевизор, мультимедийный проектор и др.</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Каждый </w:t>
      </w:r>
      <w:r>
        <w:rPr>
          <w:b/>
          <w:bCs/>
          <w:color w:val="000000"/>
          <w:sz w:val="27"/>
          <w:szCs w:val="27"/>
        </w:rPr>
        <w:t>метод состоит из приемов</w:t>
      </w:r>
      <w:r>
        <w:rPr>
          <w:color w:val="000000"/>
          <w:sz w:val="27"/>
          <w:szCs w:val="27"/>
        </w:rPr>
        <w:t>, которые являются его элементом, составной частью, отдельным действием в реализации.</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Наиболее часто встречаемые игровые приемы:</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Приход или встреча сказочного героя (Незнайка, Буратино, лесной житель, мультипликационного героя).</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Дети отправляются в путешествие, на прогулку, в сказку, в гости и др.</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 Получение письма с просьбой о помощи, посылки и т. п.</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По сюжету сказки (чтение литературного произведения и решение образовательных задач) .</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Внесение волшебного предмета (клубочек ниток, ящик, волшебная палочка)</w:t>
      </w:r>
      <w:proofErr w:type="gramStart"/>
      <w:r>
        <w:rPr>
          <w:color w:val="000000"/>
          <w:sz w:val="27"/>
          <w:szCs w:val="27"/>
        </w:rPr>
        <w:t xml:space="preserve"> .</w:t>
      </w:r>
      <w:proofErr w:type="gramEnd"/>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6. Использование загадки, чтение стихотворения, рассказ сказочной истории и др.</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 заключении хотелось бы еще раз подчеркнуть: игра имеет колоссальный развивающий потенциал при условии, если останется самостоятельной деятельностью детей. В игре нет места педагогической директиве, но есть место для партнерства, основанного на глубоком и искреннем уважении к внутреннему миру другого, пусть и маленького, человека, заглянуть в который </w:t>
      </w:r>
      <w:proofErr w:type="gramStart"/>
      <w:r>
        <w:rPr>
          <w:color w:val="000000"/>
          <w:sz w:val="27"/>
          <w:szCs w:val="27"/>
        </w:rPr>
        <w:t>нам</w:t>
      </w:r>
      <w:proofErr w:type="gramEnd"/>
      <w:r>
        <w:rPr>
          <w:color w:val="000000"/>
          <w:sz w:val="27"/>
          <w:szCs w:val="27"/>
        </w:rPr>
        <w:t xml:space="preserve"> и помогает окошко с волшебным названием «Игра»…</w:t>
      </w:r>
    </w:p>
    <w:p w:rsidR="00C0561A" w:rsidRDefault="00C0561A" w:rsidP="00C0561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80020E" w:rsidRDefault="00C0561A"/>
    <w:sectPr w:rsidR="00800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1A"/>
    <w:rsid w:val="00343874"/>
    <w:rsid w:val="003C05B5"/>
    <w:rsid w:val="00C05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56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razvitie.ru/servisy/konferencii/index?id=2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Айрат</cp:lastModifiedBy>
  <cp:revision>2</cp:revision>
  <dcterms:created xsi:type="dcterms:W3CDTF">2018-12-04T09:34:00Z</dcterms:created>
  <dcterms:modified xsi:type="dcterms:W3CDTF">2018-12-04T09:45:00Z</dcterms:modified>
</cp:coreProperties>
</file>