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23" w:rsidRPr="009B4A23" w:rsidRDefault="009B4A23" w:rsidP="009B4A23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spellStart"/>
      <w:r w:rsidRPr="009B4A23">
        <w:rPr>
          <w:rFonts w:ascii="Times New Roman" w:hAnsi="Times New Roman" w:cs="Times New Roman"/>
          <w:b/>
          <w:i/>
          <w:sz w:val="40"/>
          <w:szCs w:val="40"/>
        </w:rPr>
        <w:t>Прилепская</w:t>
      </w:r>
      <w:proofErr w:type="spellEnd"/>
      <w:r w:rsidRPr="009B4A23">
        <w:rPr>
          <w:rFonts w:ascii="Times New Roman" w:hAnsi="Times New Roman" w:cs="Times New Roman"/>
          <w:b/>
          <w:i/>
          <w:sz w:val="40"/>
          <w:szCs w:val="40"/>
        </w:rPr>
        <w:t xml:space="preserve"> Яна</w:t>
      </w:r>
    </w:p>
    <w:p w:rsidR="009B4A23" w:rsidRPr="009B4A23" w:rsidRDefault="009B4A23" w:rsidP="009B4A23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9B4A23">
        <w:rPr>
          <w:rFonts w:ascii="Times New Roman" w:hAnsi="Times New Roman" w:cs="Times New Roman"/>
          <w:b/>
          <w:i/>
          <w:sz w:val="40"/>
          <w:szCs w:val="40"/>
        </w:rPr>
        <w:t xml:space="preserve"> Станиславовна</w:t>
      </w:r>
    </w:p>
    <w:p w:rsidR="009B4A23" w:rsidRPr="009B4A23" w:rsidRDefault="009B4A23" w:rsidP="009B4A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B4A23" w:rsidRPr="009B4A23" w:rsidRDefault="009B4A23" w:rsidP="009B4A2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B4A23">
        <w:rPr>
          <w:rFonts w:ascii="Times New Roman" w:hAnsi="Times New Roman" w:cs="Times New Roman"/>
          <w:b/>
          <w:i/>
          <w:sz w:val="40"/>
          <w:szCs w:val="40"/>
          <w:u w:val="single"/>
        </w:rPr>
        <w:t>Сюжетно-ро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левая игра как средство развития</w:t>
      </w:r>
      <w:r w:rsidRPr="009B4A2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речи.</w:t>
      </w:r>
    </w:p>
    <w:p w:rsidR="009B4A23" w:rsidRPr="009B4A23" w:rsidRDefault="009B4A23" w:rsidP="009B4A2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B4A23" w:rsidRDefault="009B4A23">
      <w:pPr>
        <w:rPr>
          <w:rFonts w:ascii="Times New Roman" w:hAnsi="Times New Roman" w:cs="Times New Roman"/>
          <w:sz w:val="28"/>
          <w:szCs w:val="28"/>
        </w:rPr>
      </w:pPr>
    </w:p>
    <w:p w:rsidR="004E4D0E" w:rsidRPr="002A293F" w:rsidRDefault="002A293F" w:rsidP="009B4A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93F">
        <w:rPr>
          <w:rFonts w:ascii="Times New Roman" w:hAnsi="Times New Roman" w:cs="Times New Roman"/>
          <w:sz w:val="28"/>
          <w:szCs w:val="28"/>
        </w:rPr>
        <w:t>Сюжетно – 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т.д.</w:t>
      </w:r>
      <w:r w:rsidRPr="002A293F">
        <w:rPr>
          <w:rFonts w:ascii="Times New Roman" w:hAnsi="Times New Roman" w:cs="Times New Roman"/>
          <w:sz w:val="28"/>
          <w:szCs w:val="28"/>
        </w:rPr>
        <w:br/>
        <w:t>В процессе игры воспитатель ведет диалог с детьми, в результате чего у плохо говорящего ребенка возникает потребность в речевом общении. Ему хочется попросить взрослого о чем - либо, сообщить ему что – то. Воспитатель всячески побуждает детей обращаться с вопросами по поводу той или иной игрушки. Таким образом, в сюжетно – ролевой игре развивается речевая активность детей.</w:t>
      </w:r>
      <w:r w:rsidRPr="002A293F">
        <w:rPr>
          <w:rFonts w:ascii="Times New Roman" w:hAnsi="Times New Roman" w:cs="Times New Roman"/>
          <w:sz w:val="28"/>
          <w:szCs w:val="28"/>
        </w:rPr>
        <w:br/>
        <w:t>В сюжетно – ролевых играх дети берут на себя роли взрослых людей и в игровой форме воспроизводят их деятельность и отношение между ними. При этом они комментируют свои действия: « Мама наливает чай»; «Шофер едет на машине». Действующие лица в игре появляются путем ролевого перевоплощения в тот или иной образ самого ребенка, игрушки или окружающих детей и взрослых. «Я буду мама, а ты моя дочка, - говорит девочка, определяя свою роль и роль подруги. «Это у нас шофер», - решает ребенок, усаживая куклу в автомобиль.</w:t>
      </w:r>
      <w:r w:rsidRPr="002A293F">
        <w:rPr>
          <w:rFonts w:ascii="Times New Roman" w:hAnsi="Times New Roman" w:cs="Times New Roman"/>
          <w:sz w:val="28"/>
          <w:szCs w:val="28"/>
        </w:rPr>
        <w:br/>
      </w:r>
      <w:r w:rsidRPr="002A293F">
        <w:rPr>
          <w:rStyle w:val="a3"/>
          <w:rFonts w:ascii="Times New Roman" w:hAnsi="Times New Roman" w:cs="Times New Roman"/>
          <w:sz w:val="28"/>
          <w:szCs w:val="28"/>
        </w:rPr>
        <w:t xml:space="preserve">Обучение детей сюжетно – ролевым </w:t>
      </w:r>
      <w:r w:rsidRPr="002A293F">
        <w:rPr>
          <w:rFonts w:ascii="Times New Roman" w:hAnsi="Times New Roman" w:cs="Times New Roman"/>
          <w:sz w:val="28"/>
          <w:szCs w:val="28"/>
        </w:rPr>
        <w:t>играм целесообразно начинать с игр с дидактической игрушкой, в которых взрослый показывает ребенку те или иные действия: «Уложим куклу спать»; «Напоим куклу чаем». Усвоив их, ребенок в состоянии играть самостоятельно.</w:t>
      </w:r>
      <w:r w:rsidRPr="002A293F">
        <w:rPr>
          <w:rFonts w:ascii="Times New Roman" w:hAnsi="Times New Roman" w:cs="Times New Roman"/>
          <w:sz w:val="28"/>
          <w:szCs w:val="28"/>
        </w:rPr>
        <w:br/>
        <w:t xml:space="preserve">Педагог сопровождает показ рассказом о содержании действий: «Эта кукла Катя. Катя хочет спать. Куда положим Катю?». Необходимо следить за тем, насколько ребенок понимает речь взрослого. </w:t>
      </w:r>
      <w:r w:rsidRPr="002A293F">
        <w:rPr>
          <w:rFonts w:ascii="Times New Roman" w:hAnsi="Times New Roman" w:cs="Times New Roman"/>
          <w:sz w:val="28"/>
          <w:szCs w:val="28"/>
        </w:rPr>
        <w:br/>
        <w:t xml:space="preserve">Для усвоения названий предметов и действий с ними большое значение имеет активное манипулирование ими самими детьми. Играя с игрушкой и </w:t>
      </w:r>
      <w:r w:rsidRPr="002A293F">
        <w:rPr>
          <w:rFonts w:ascii="Times New Roman" w:hAnsi="Times New Roman" w:cs="Times New Roman"/>
          <w:sz w:val="28"/>
          <w:szCs w:val="28"/>
        </w:rPr>
        <w:lastRenderedPageBreak/>
        <w:t>одновременно слушая воспитателя, ребенок быстро и хорошо запоминает ее название, подражая взрослому. Показывая, как надо играть, следует все действия обозначать словом. При этом важно сразу передать предмет ребенку, чтобы он, подражая взрослому, действовал с ним, а воспитатель сопровождал бы словом не только свои действия, но и действия ребенка: «Я качаю Катю. Оля качает Катю. Юля качает Катеньку».</w:t>
      </w:r>
      <w:r w:rsidRPr="002A293F">
        <w:rPr>
          <w:rFonts w:ascii="Times New Roman" w:hAnsi="Times New Roman" w:cs="Times New Roman"/>
          <w:sz w:val="28"/>
          <w:szCs w:val="28"/>
        </w:rPr>
        <w:br/>
      </w:r>
      <w:r w:rsidRPr="002A293F">
        <w:rPr>
          <w:rStyle w:val="a3"/>
          <w:rFonts w:ascii="Times New Roman" w:hAnsi="Times New Roman" w:cs="Times New Roman"/>
          <w:sz w:val="28"/>
          <w:szCs w:val="28"/>
        </w:rPr>
        <w:t>Руководя сюжетно – ролевыми играми</w:t>
      </w:r>
      <w:r w:rsidRPr="002A293F">
        <w:rPr>
          <w:rFonts w:ascii="Times New Roman" w:hAnsi="Times New Roman" w:cs="Times New Roman"/>
          <w:sz w:val="28"/>
          <w:szCs w:val="28"/>
        </w:rPr>
        <w:t xml:space="preserve">, воспитатель дает качественную оценку действию «Я легко глажу волосы», «Кукла прыгает высоко», обращает внимание детей на порядок выполнения «Развязываю пояс на платье, расстегиваю пуговицы на платье, снимаю платье с Кати». Когда ребенок </w:t>
      </w:r>
      <w:proofErr w:type="gramStart"/>
      <w:r w:rsidRPr="002A293F">
        <w:rPr>
          <w:rFonts w:ascii="Times New Roman" w:hAnsi="Times New Roman" w:cs="Times New Roman"/>
          <w:sz w:val="28"/>
          <w:szCs w:val="28"/>
        </w:rPr>
        <w:t>наблюдает</w:t>
      </w:r>
      <w:proofErr w:type="gramEnd"/>
      <w:r w:rsidRPr="002A293F">
        <w:rPr>
          <w:rFonts w:ascii="Times New Roman" w:hAnsi="Times New Roman" w:cs="Times New Roman"/>
          <w:sz w:val="28"/>
          <w:szCs w:val="28"/>
        </w:rPr>
        <w:t xml:space="preserve"> разнообразные действия и при этом слышит разное обозначение их словом, у него развивается чувство языка.</w:t>
      </w:r>
      <w:r w:rsidRPr="002A293F">
        <w:rPr>
          <w:rFonts w:ascii="Times New Roman" w:hAnsi="Times New Roman" w:cs="Times New Roman"/>
          <w:sz w:val="28"/>
          <w:szCs w:val="28"/>
        </w:rPr>
        <w:br/>
        <w:t>Игровой опыт ребенка слишком мал, чтобы он мог сразу же выполнять действия в правильной последовательности. Наблюдая за игрой ребенка, можно заметить, что он часто укладывает куклу спать, не сняв с нее платье и даже пальто. Поэтому сначала необходимо показать порядок игровых действий и только потом давать задания типа: «Уложи куклу спать».</w:t>
      </w:r>
      <w:r w:rsidRPr="002A293F">
        <w:rPr>
          <w:rFonts w:ascii="Times New Roman" w:hAnsi="Times New Roman" w:cs="Times New Roman"/>
          <w:sz w:val="28"/>
          <w:szCs w:val="28"/>
        </w:rPr>
        <w:br/>
      </w:r>
      <w:r w:rsidRPr="002A293F">
        <w:rPr>
          <w:rStyle w:val="a3"/>
          <w:rFonts w:ascii="Times New Roman" w:hAnsi="Times New Roman" w:cs="Times New Roman"/>
          <w:sz w:val="28"/>
          <w:szCs w:val="28"/>
        </w:rPr>
        <w:t>Взрослому следует давать ребенку образец диалога с игрушкой</w:t>
      </w:r>
      <w:r w:rsidRPr="002A293F">
        <w:rPr>
          <w:rFonts w:ascii="Times New Roman" w:hAnsi="Times New Roman" w:cs="Times New Roman"/>
          <w:sz w:val="28"/>
          <w:szCs w:val="28"/>
        </w:rPr>
        <w:t xml:space="preserve">: «Я глажу Катю. Вот так: по головке глажу Катю. Не плачь, Катя. Жалею Катю. Обнимаю Катю. Катя не плачет. Смеется Катя!». Если игра проводится впервые, то необходимо «проиграть» весь речевой сюжет на глазах у детей. Играя, нельзя отвлекаться от сюжета: например, делать замечания детям или привлекать их к участию в игре, так как в этом случае теряется целостность восприятия сюжета. </w:t>
      </w:r>
      <w:r w:rsidRPr="002A293F">
        <w:rPr>
          <w:rFonts w:ascii="Times New Roman" w:hAnsi="Times New Roman" w:cs="Times New Roman"/>
          <w:sz w:val="28"/>
          <w:szCs w:val="28"/>
        </w:rPr>
        <w:br/>
        <w:t>Когда речевой сюжет или его фрагмент «проигран» полностью, его можно повторить уже с участием детей, побуждая их к выполнению игровых действий: «Погладь Катю! Вот так погладь Катю!.. Пожалей</w:t>
      </w:r>
      <w:proofErr w:type="gramStart"/>
      <w:r w:rsidRPr="002A293F"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 w:rsidRPr="002A293F">
        <w:rPr>
          <w:rFonts w:ascii="Times New Roman" w:hAnsi="Times New Roman" w:cs="Times New Roman"/>
          <w:sz w:val="28"/>
          <w:szCs w:val="28"/>
        </w:rPr>
        <w:t>кажи: не плачь Катя!». Таким образом, воспитатель одновременно демонстрирует образцы и речевого, и игрового поведения.</w:t>
      </w:r>
      <w:r w:rsidRPr="002A293F">
        <w:rPr>
          <w:rFonts w:ascii="Times New Roman" w:hAnsi="Times New Roman" w:cs="Times New Roman"/>
          <w:sz w:val="28"/>
          <w:szCs w:val="28"/>
        </w:rPr>
        <w:br/>
        <w:t>В ходе игры воспитатель должен искренне перевоплощаться в то или иное лицо, чтобы затронуть эмоции ребенка, заставить его сопереживать. Взрослый, взяв на себя игровую роль, способствует переводу неорганизованных действий в собственно игровые, показывает необходимость участия в игре речи.</w:t>
      </w:r>
      <w:r w:rsidRPr="002A293F">
        <w:rPr>
          <w:rFonts w:ascii="Times New Roman" w:hAnsi="Times New Roman" w:cs="Times New Roman"/>
          <w:sz w:val="28"/>
          <w:szCs w:val="28"/>
        </w:rPr>
        <w:br/>
      </w:r>
      <w:r w:rsidRPr="002A293F">
        <w:rPr>
          <w:rStyle w:val="a3"/>
          <w:rFonts w:ascii="Times New Roman" w:hAnsi="Times New Roman" w:cs="Times New Roman"/>
          <w:sz w:val="28"/>
          <w:szCs w:val="28"/>
        </w:rPr>
        <w:t xml:space="preserve">Необходимым условием успешного развития речи детей </w:t>
      </w:r>
      <w:r w:rsidRPr="002A293F">
        <w:rPr>
          <w:rFonts w:ascii="Times New Roman" w:hAnsi="Times New Roman" w:cs="Times New Roman"/>
          <w:sz w:val="28"/>
          <w:szCs w:val="28"/>
        </w:rPr>
        <w:t xml:space="preserve">в сюжетно – ролевой игре является подбор разнообразных игрушек: кукол, одежды для них, наборов посуды, мебели, овощей и фруктов, машин различного назначения и т.д. Однако наряду с сюжетными игрушками, изображающими в уменьшенном виде реальные предметы, дети используют в игре предметы, </w:t>
      </w:r>
      <w:r w:rsidRPr="002A293F">
        <w:rPr>
          <w:rFonts w:ascii="Times New Roman" w:hAnsi="Times New Roman" w:cs="Times New Roman"/>
          <w:sz w:val="28"/>
          <w:szCs w:val="28"/>
        </w:rPr>
        <w:lastRenderedPageBreak/>
        <w:t>которые замещают реальные (палочки, кубики, шарики и т.д.). По мере овладения детьми сюжетно – ролевой игрой взрослому следует показать, что можно использовать карандаш или палочку вместо градусника, а кубик вместо мыла. Обращение в игре к заменителям ставит детей перед необходимостью переименовать предмет, а затем сообщить об этом другим играющим.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  <w:r w:rsidRPr="002A293F">
        <w:rPr>
          <w:rFonts w:ascii="Times New Roman" w:hAnsi="Times New Roman" w:cs="Times New Roman"/>
          <w:sz w:val="28"/>
          <w:szCs w:val="28"/>
        </w:rPr>
        <w:br/>
        <w:t>Принимая во внимание характер игровой деятельности в младшем дошкольном возрасте им нужно давать такое количество игрушек, которое могло бы удовлетворять их индивидуальные запросы, так как первоначально коллективное использование игрушек таким детям недоступно.</w:t>
      </w:r>
      <w:r w:rsidRPr="002A293F">
        <w:rPr>
          <w:rFonts w:ascii="Times New Roman" w:hAnsi="Times New Roman" w:cs="Times New Roman"/>
          <w:sz w:val="28"/>
          <w:szCs w:val="28"/>
        </w:rPr>
        <w:br/>
        <w:t xml:space="preserve">Целесообразно организовывать с детьми такие игры, в которых участвуют все дети группы. </w:t>
      </w:r>
      <w:r w:rsidRPr="002A293F">
        <w:rPr>
          <w:rStyle w:val="a3"/>
          <w:rFonts w:ascii="Times New Roman" w:hAnsi="Times New Roman" w:cs="Times New Roman"/>
          <w:sz w:val="28"/>
          <w:szCs w:val="28"/>
        </w:rPr>
        <w:t>Примерами таких игр могут быть</w:t>
      </w:r>
      <w:r w:rsidRPr="002A293F">
        <w:rPr>
          <w:rFonts w:ascii="Times New Roman" w:hAnsi="Times New Roman" w:cs="Times New Roman"/>
          <w:sz w:val="28"/>
          <w:szCs w:val="28"/>
        </w:rPr>
        <w:t>: «День рождения куклы», где все дети танцуют и поют; «Поезд», где все дети – пассажиры и на остановках они что – то рассматривают, собирают. В игре «Магазин игрушек» дети, «купив» игрушку, затем играют с ней; причем получит игрушку тот, кто правильно попросит ее и «продавца». В указанные игры дети вовлекаются постепенно.</w:t>
      </w:r>
      <w:r w:rsidRPr="002A293F">
        <w:rPr>
          <w:rFonts w:ascii="Times New Roman" w:hAnsi="Times New Roman" w:cs="Times New Roman"/>
          <w:sz w:val="28"/>
          <w:szCs w:val="28"/>
        </w:rPr>
        <w:br/>
        <w:t>Сюжетно-ролевые игры являются хорошей базой для активизации словаря детей и развития связной речи.</w:t>
      </w:r>
    </w:p>
    <w:sectPr w:rsidR="004E4D0E" w:rsidRPr="002A293F" w:rsidSect="004E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293F"/>
    <w:rsid w:val="002A293F"/>
    <w:rsid w:val="004E4D0E"/>
    <w:rsid w:val="009B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</cp:revision>
  <dcterms:created xsi:type="dcterms:W3CDTF">2016-09-13T02:47:00Z</dcterms:created>
  <dcterms:modified xsi:type="dcterms:W3CDTF">2016-09-13T03:06:00Z</dcterms:modified>
</cp:coreProperties>
</file>