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BF4" w:rsidRDefault="00062BF4" w:rsidP="00F13597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2BF4" w:rsidRDefault="00062BF4" w:rsidP="00062BF4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Шиблева</w:t>
      </w:r>
      <w:proofErr w:type="spellEnd"/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 Олеся Владимировна</w:t>
      </w:r>
    </w:p>
    <w:p w:rsidR="00062BF4" w:rsidRPr="00062BF4" w:rsidRDefault="00062BF4" w:rsidP="00062B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 w:rsidRPr="00062BF4">
        <w:rPr>
          <w:rFonts w:ascii="Times New Roman" w:eastAsia="Times New Roman" w:hAnsi="Times New Roman" w:cs="Times New Roman"/>
          <w:b/>
          <w:bCs/>
          <w:sz w:val="32"/>
          <w:szCs w:val="32"/>
        </w:rPr>
        <w:t>оспитатель</w:t>
      </w:r>
    </w:p>
    <w:p w:rsidR="00062BF4" w:rsidRDefault="00062BF4" w:rsidP="00062B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             </w:t>
      </w:r>
      <w:r w:rsidRPr="00062BF4">
        <w:rPr>
          <w:rFonts w:ascii="Times New Roman" w:eastAsia="Times New Roman" w:hAnsi="Times New Roman" w:cs="Times New Roman"/>
          <w:b/>
          <w:bCs/>
          <w:sz w:val="32"/>
          <w:szCs w:val="32"/>
        </w:rPr>
        <w:t>МБДОУ «Детский сад комбинированного вида № 50»</w:t>
      </w:r>
    </w:p>
    <w:p w:rsidR="00062BF4" w:rsidRDefault="005B776A" w:rsidP="00062B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D687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             </w:t>
      </w:r>
      <w:r w:rsidR="00062BF4">
        <w:rPr>
          <w:rFonts w:ascii="Times New Roman" w:eastAsia="Times New Roman" w:hAnsi="Times New Roman" w:cs="Times New Roman"/>
          <w:b/>
          <w:bCs/>
          <w:sz w:val="32"/>
          <w:szCs w:val="32"/>
        </w:rPr>
        <w:t>город Арзамас, Нижегородская область</w:t>
      </w:r>
    </w:p>
    <w:p w:rsidR="00062BF4" w:rsidRDefault="00062BF4" w:rsidP="00062BF4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062BF4" w:rsidRDefault="00062BF4" w:rsidP="00A63117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062BF4">
        <w:rPr>
          <w:rFonts w:ascii="Times New Roman" w:eastAsia="Times New Roman" w:hAnsi="Times New Roman" w:cs="Times New Roman"/>
          <w:b/>
          <w:bCs/>
          <w:sz w:val="44"/>
          <w:szCs w:val="44"/>
        </w:rPr>
        <w:t>«Организация взаимодействия</w:t>
      </w:r>
      <w:r w:rsidRPr="00062BF4">
        <w:rPr>
          <w:rFonts w:ascii="Times New Roman" w:eastAsia="Times New Roman" w:hAnsi="Times New Roman" w:cs="Times New Roman"/>
          <w:b/>
          <w:bCs/>
          <w:sz w:val="44"/>
          <w:szCs w:val="44"/>
        </w:rPr>
        <w:br/>
        <w:t>воспитанников со сверстниками и взрослыми в процессе организации</w:t>
      </w:r>
      <w:r w:rsidRPr="00062BF4">
        <w:rPr>
          <w:rFonts w:ascii="Times New Roman" w:eastAsia="Times New Roman" w:hAnsi="Times New Roman" w:cs="Times New Roman"/>
          <w:b/>
          <w:bCs/>
          <w:sz w:val="44"/>
          <w:szCs w:val="44"/>
        </w:rPr>
        <w:br/>
        <w:t>режиссерских игр»</w:t>
      </w:r>
    </w:p>
    <w:p w:rsidR="00062BF4" w:rsidRPr="00062BF4" w:rsidRDefault="00062BF4" w:rsidP="00A63117">
      <w:pPr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(старший дошкольный возраст)</w:t>
      </w:r>
      <w:r w:rsidRPr="00062BF4">
        <w:rPr>
          <w:rFonts w:ascii="Times New Roman" w:eastAsia="Times New Roman" w:hAnsi="Times New Roman" w:cs="Times New Roman"/>
          <w:sz w:val="44"/>
          <w:szCs w:val="44"/>
        </w:rPr>
        <w:br w:type="page"/>
      </w:r>
    </w:p>
    <w:p w:rsidR="00F13597" w:rsidRPr="00F13597" w:rsidRDefault="00F13597" w:rsidP="00F13597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359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Уникальным периодом в жизни человека является дошкольное детство, время интенсивного вхождения в мир социальных отношений, усвоения социального опыта, или, по словам Л.С. </w:t>
      </w:r>
      <w:proofErr w:type="spellStart"/>
      <w:r w:rsidRPr="00F13597">
        <w:rPr>
          <w:rFonts w:ascii="Times New Roman" w:eastAsia="Times New Roman" w:hAnsi="Times New Roman" w:cs="Times New Roman"/>
          <w:sz w:val="28"/>
          <w:szCs w:val="28"/>
        </w:rPr>
        <w:t>Выготского</w:t>
      </w:r>
      <w:proofErr w:type="spellEnd"/>
      <w:r w:rsidRPr="00F13597">
        <w:rPr>
          <w:rFonts w:ascii="Times New Roman" w:eastAsia="Times New Roman" w:hAnsi="Times New Roman" w:cs="Times New Roman"/>
          <w:sz w:val="28"/>
          <w:szCs w:val="28"/>
        </w:rPr>
        <w:t xml:space="preserve">, "врастания в культуру". Известно, что наиболее эффективно социальное взросление дошкольника происходит в игре, ведущей деятельности этого возраста (Л.И. </w:t>
      </w:r>
      <w:proofErr w:type="spellStart"/>
      <w:r w:rsidRPr="00F13597">
        <w:rPr>
          <w:rFonts w:ascii="Times New Roman" w:eastAsia="Times New Roman" w:hAnsi="Times New Roman" w:cs="Times New Roman"/>
          <w:sz w:val="28"/>
          <w:szCs w:val="28"/>
        </w:rPr>
        <w:t>Божович</w:t>
      </w:r>
      <w:proofErr w:type="spellEnd"/>
      <w:r w:rsidRPr="00F13597">
        <w:rPr>
          <w:rFonts w:ascii="Times New Roman" w:eastAsia="Times New Roman" w:hAnsi="Times New Roman" w:cs="Times New Roman"/>
          <w:sz w:val="28"/>
          <w:szCs w:val="28"/>
        </w:rPr>
        <w:t xml:space="preserve">, Л.С. </w:t>
      </w:r>
      <w:proofErr w:type="spellStart"/>
      <w:r w:rsidRPr="00F13597">
        <w:rPr>
          <w:rFonts w:ascii="Times New Roman" w:eastAsia="Times New Roman" w:hAnsi="Times New Roman" w:cs="Times New Roman"/>
          <w:sz w:val="28"/>
          <w:szCs w:val="28"/>
        </w:rPr>
        <w:t>Выготский</w:t>
      </w:r>
      <w:proofErr w:type="spellEnd"/>
      <w:r w:rsidRPr="00F13597">
        <w:rPr>
          <w:rFonts w:ascii="Times New Roman" w:eastAsia="Times New Roman" w:hAnsi="Times New Roman" w:cs="Times New Roman"/>
          <w:sz w:val="28"/>
          <w:szCs w:val="28"/>
        </w:rPr>
        <w:t xml:space="preserve">, А.В. Запорожец, Н.А. Короткова, А.Н. Леонтьев, Н.Я. </w:t>
      </w:r>
      <w:proofErr w:type="spellStart"/>
      <w:r w:rsidRPr="00F13597">
        <w:rPr>
          <w:rFonts w:ascii="Times New Roman" w:eastAsia="Times New Roman" w:hAnsi="Times New Roman" w:cs="Times New Roman"/>
          <w:sz w:val="28"/>
          <w:szCs w:val="28"/>
        </w:rPr>
        <w:t>Михайленко</w:t>
      </w:r>
      <w:proofErr w:type="spellEnd"/>
      <w:r w:rsidRPr="00F13597">
        <w:rPr>
          <w:rFonts w:ascii="Times New Roman" w:eastAsia="Times New Roman" w:hAnsi="Times New Roman" w:cs="Times New Roman"/>
          <w:sz w:val="28"/>
          <w:szCs w:val="28"/>
        </w:rPr>
        <w:t xml:space="preserve">, С.Л. Новоселова, Л.С. Славина,  А.П. Усова, Д.Б. </w:t>
      </w:r>
      <w:proofErr w:type="spellStart"/>
      <w:r w:rsidRPr="00F13597">
        <w:rPr>
          <w:rFonts w:ascii="Times New Roman" w:eastAsia="Times New Roman" w:hAnsi="Times New Roman" w:cs="Times New Roman"/>
          <w:sz w:val="28"/>
          <w:szCs w:val="28"/>
        </w:rPr>
        <w:t>Эльконин</w:t>
      </w:r>
      <w:proofErr w:type="spellEnd"/>
      <w:r w:rsidRPr="00F13597">
        <w:rPr>
          <w:rFonts w:ascii="Times New Roman" w:eastAsia="Times New Roman" w:hAnsi="Times New Roman" w:cs="Times New Roman"/>
          <w:sz w:val="28"/>
          <w:szCs w:val="28"/>
        </w:rPr>
        <w:t xml:space="preserve"> и др.). </w:t>
      </w:r>
    </w:p>
    <w:p w:rsidR="00F13597" w:rsidRPr="00F13597" w:rsidRDefault="00F13597" w:rsidP="00F135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3597">
        <w:rPr>
          <w:rFonts w:ascii="Times New Roman" w:hAnsi="Times New Roman" w:cs="Times New Roman"/>
          <w:sz w:val="28"/>
          <w:szCs w:val="28"/>
        </w:rPr>
        <w:t>В процессе игры  развиваются духовные и физические силы ребенка; его внимание, память, воображение, дисциплинированность, ловкость. Кроме того, игра - это своеобразный, свойственный дошкольному возрасту способ усвоения общественного опыта. В игре формируются все стороны личности ребенка, происходят значительные изменения в его психике, подготавливающие переход к новой, более высокой стадии развития. Этим объясняются огромные воспитательные возможности игры, которую психологи считают ведущей деятельностью дошкольника.</w:t>
      </w:r>
    </w:p>
    <w:p w:rsidR="00F13597" w:rsidRPr="00F13597" w:rsidRDefault="00F13597" w:rsidP="00F13597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3597">
        <w:rPr>
          <w:rFonts w:ascii="Times New Roman" w:eastAsia="Times New Roman" w:hAnsi="Times New Roman" w:cs="Times New Roman"/>
          <w:sz w:val="28"/>
          <w:szCs w:val="28"/>
        </w:rPr>
        <w:t xml:space="preserve">Игра не является пустой забавой, это содержание жизни ребенка, ее творческая деятельность, нужная для его развития. В игре ребенок живет, и следы этой жизни глубже остаются в нем. В игровой ситуации ребенок осуществляет свои желания, свои ростовые потребности, нейтрализует свои эмоциональные конфликты. </w:t>
      </w:r>
    </w:p>
    <w:p w:rsidR="00F13597" w:rsidRPr="00F13597" w:rsidRDefault="00F13597" w:rsidP="00F13597">
      <w:pPr>
        <w:pStyle w:val="a5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3597">
        <w:rPr>
          <w:rFonts w:ascii="Times New Roman" w:eastAsiaTheme="minorHAnsi" w:hAnsi="Times New Roman" w:cs="Times New Roman"/>
          <w:sz w:val="28"/>
          <w:szCs w:val="28"/>
          <w:lang w:eastAsia="en-US"/>
        </w:rPr>
        <w:t>Руководствуясь требованиями ФГОС Д О,  мы нацелены на создание благоприятных условий для полноценного проживания ребенком дошкольного детства, формирование основ базовой культуры личности, всестороннего развития психических и физических качеств в соответствии с возрастными и индивидуальными особенностями, готовности к жизни в современном обществе, к обучению в школе, обеспечению безопасности жизнедеятельности дошкольника.</w:t>
      </w:r>
    </w:p>
    <w:p w:rsidR="00F13597" w:rsidRPr="00F13597" w:rsidRDefault="00F13597" w:rsidP="00F135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3597">
        <w:rPr>
          <w:rFonts w:ascii="Times New Roman" w:hAnsi="Times New Roman" w:cs="Times New Roman"/>
          <w:sz w:val="28"/>
          <w:szCs w:val="28"/>
        </w:rPr>
        <w:t xml:space="preserve">На каждом этапе дошкольного детства игра имеет свои особенности. Так, большое место в жизни дошкольников занимает режиссерская игра, когда </w:t>
      </w:r>
      <w:r w:rsidRPr="00F13597">
        <w:rPr>
          <w:rFonts w:ascii="Times New Roman" w:hAnsi="Times New Roman" w:cs="Times New Roman"/>
          <w:sz w:val="28"/>
          <w:szCs w:val="28"/>
        </w:rPr>
        <w:lastRenderedPageBreak/>
        <w:t xml:space="preserve">ребёнок создает воображаемую ситуацию, придумывает события с персонажами или выполняет одну или несколько ролей, моделирует реальные социальные отношения в игровой форме.   </w:t>
      </w:r>
    </w:p>
    <w:p w:rsidR="00F13597" w:rsidRPr="00F13597" w:rsidRDefault="00F13597" w:rsidP="00F135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3597">
        <w:rPr>
          <w:rFonts w:ascii="Times New Roman" w:hAnsi="Times New Roman" w:cs="Times New Roman"/>
          <w:sz w:val="28"/>
          <w:szCs w:val="28"/>
        </w:rPr>
        <w:t>Режиссерская игра – это разновидность сюжетной игры, специфика которой заключается в том, что ребенок организует деятельность как бы извне, как режиссер, строя и развивая сюжет, управляя игрушками и озвучивая их. С психологической точки зрения режиссерская игра представляет собой «воображение в действии» (Е.Е. Кравцова).</w:t>
      </w:r>
    </w:p>
    <w:p w:rsidR="00F13597" w:rsidRPr="00F13597" w:rsidRDefault="00F13597" w:rsidP="00F135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3597">
        <w:rPr>
          <w:rFonts w:ascii="Times New Roman" w:hAnsi="Times New Roman" w:cs="Times New Roman"/>
          <w:sz w:val="28"/>
          <w:szCs w:val="28"/>
        </w:rPr>
        <w:t>Актуальность проблемы состоит в том, что специалистам, работающим в детских садах, приходиться сталкиваться с "вымиранием" режиссерской игры как выражением способности ребенка к адекватным действиям в воображаемой ситуации, созданной его собственной фантазией и отраженной в его словах и поступках.</w:t>
      </w:r>
    </w:p>
    <w:p w:rsidR="00F13597" w:rsidRPr="00F13597" w:rsidRDefault="00F13597" w:rsidP="00F135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3597">
        <w:rPr>
          <w:rFonts w:ascii="Times New Roman" w:hAnsi="Times New Roman" w:cs="Times New Roman"/>
          <w:sz w:val="28"/>
          <w:szCs w:val="28"/>
        </w:rPr>
        <w:t>Требующая высокого уровня развития воображения режиссерская игра (по собственному замыслу ребенка) в повседневной жизни детей, посещающих сад, практически отсутствует.</w:t>
      </w:r>
    </w:p>
    <w:p w:rsidR="00F13597" w:rsidRPr="00F13597" w:rsidRDefault="00F13597" w:rsidP="00F135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3597">
        <w:rPr>
          <w:rFonts w:ascii="Times New Roman" w:hAnsi="Times New Roman" w:cs="Times New Roman"/>
          <w:sz w:val="28"/>
          <w:szCs w:val="28"/>
        </w:rPr>
        <w:t>Особенностью педагогического сопровождения детей 5-6 лет в режиссерской игре является позиция воспитателя, которую условно можно назвать «зрительской». Взрослый не столько играет с ребенком, сколько является заинтересованным зрителем: задает уточняющие вопросы, подсказывает действия, помогает развить замысел, но при этом не участвует в игре непосредственно.</w:t>
      </w:r>
    </w:p>
    <w:p w:rsidR="00F13597" w:rsidRPr="00F13597" w:rsidRDefault="00F13597" w:rsidP="00F135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3597">
        <w:rPr>
          <w:rFonts w:ascii="Times New Roman" w:hAnsi="Times New Roman" w:cs="Times New Roman"/>
          <w:sz w:val="28"/>
          <w:szCs w:val="28"/>
        </w:rPr>
        <w:t>Организуются режиссерские игры на небольшом пространстве (на столе или коврике). В соответствии с содержанием сказок создается предметная игровая среда, подбираются необходимые материалы, игрушки, предметы-заместители: кубики, брусочки, палочки и т.п., с помощью которых можно было бы ввести в игру необходимые элементы.</w:t>
      </w:r>
    </w:p>
    <w:p w:rsidR="00F13597" w:rsidRPr="00F13597" w:rsidRDefault="00F13597" w:rsidP="00F13597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3597">
        <w:rPr>
          <w:rFonts w:ascii="Times New Roman" w:hAnsi="Times New Roman" w:cs="Times New Roman"/>
          <w:sz w:val="28"/>
          <w:szCs w:val="28"/>
        </w:rPr>
        <w:tab/>
        <w:t xml:space="preserve">Педагогическое сопровождение режиссерских игр осуществляется </w:t>
      </w:r>
      <w:r w:rsidRPr="008D687E">
        <w:rPr>
          <w:rFonts w:ascii="Times New Roman" w:hAnsi="Times New Roman" w:cs="Times New Roman"/>
          <w:sz w:val="28"/>
          <w:szCs w:val="28"/>
        </w:rPr>
        <w:t>поэтапно.</w:t>
      </w:r>
    </w:p>
    <w:p w:rsidR="00620EC6" w:rsidRPr="00F13597" w:rsidRDefault="005159C0" w:rsidP="00F13597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687E">
        <w:rPr>
          <w:rFonts w:ascii="Times New Roman" w:hAnsi="Times New Roman" w:cs="Times New Roman"/>
          <w:bCs/>
          <w:sz w:val="28"/>
          <w:szCs w:val="28"/>
        </w:rPr>
        <w:lastRenderedPageBreak/>
        <w:t>Первый этап.</w:t>
      </w:r>
      <w:r w:rsidRPr="00F135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13597">
        <w:rPr>
          <w:rFonts w:ascii="Times New Roman" w:hAnsi="Times New Roman" w:cs="Times New Roman"/>
          <w:sz w:val="28"/>
          <w:szCs w:val="28"/>
        </w:rPr>
        <w:t>На этом этапе ведущим является развитие у детей умения представить предлагаемую педагогом готовую сюжетную ситуацию и показать ее зрителю (взрослому).</w:t>
      </w:r>
      <w:r w:rsidR="00A63117" w:rsidRPr="00A63117">
        <w:rPr>
          <w:noProof/>
        </w:rPr>
        <w:t xml:space="preserve"> </w:t>
      </w:r>
    </w:p>
    <w:p w:rsidR="00620EC6" w:rsidRPr="00F13597" w:rsidRDefault="00A63117" w:rsidP="00F13597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3063240</wp:posOffset>
            </wp:positionH>
            <wp:positionV relativeFrom="margin">
              <wp:posOffset>3509010</wp:posOffset>
            </wp:positionV>
            <wp:extent cx="2876550" cy="1885950"/>
            <wp:effectExtent l="19050" t="0" r="0" b="0"/>
            <wp:wrapSquare wrapText="bothSides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371" t="3502" b="8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1156335</wp:posOffset>
            </wp:positionV>
            <wp:extent cx="2895600" cy="2000250"/>
            <wp:effectExtent l="19050" t="0" r="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95" b="14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59C0" w:rsidRPr="008D687E">
        <w:rPr>
          <w:rFonts w:ascii="Times New Roman" w:hAnsi="Times New Roman" w:cs="Times New Roman"/>
          <w:bCs/>
          <w:sz w:val="28"/>
          <w:szCs w:val="28"/>
        </w:rPr>
        <w:t>Второй этап.</w:t>
      </w:r>
      <w:r w:rsidR="005159C0" w:rsidRPr="00F135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159C0" w:rsidRPr="00F13597">
        <w:rPr>
          <w:rFonts w:ascii="Times New Roman" w:hAnsi="Times New Roman" w:cs="Times New Roman"/>
          <w:sz w:val="28"/>
          <w:szCs w:val="28"/>
        </w:rPr>
        <w:t xml:space="preserve">На данном этапе у детей развивается умение представить завязку предлагаемой взрослым ситуации и продемонстрировать ее зрителю, используя в равной степени условный материал и игрушки. </w:t>
      </w:r>
    </w:p>
    <w:p w:rsidR="00620EC6" w:rsidRPr="00F13597" w:rsidRDefault="005159C0" w:rsidP="008D687E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687E">
        <w:rPr>
          <w:rFonts w:ascii="Times New Roman" w:hAnsi="Times New Roman" w:cs="Times New Roman"/>
          <w:bCs/>
          <w:sz w:val="28"/>
          <w:szCs w:val="28"/>
        </w:rPr>
        <w:t>Третий этап.</w:t>
      </w:r>
      <w:r w:rsidRPr="00F135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13597">
        <w:rPr>
          <w:rFonts w:ascii="Times New Roman" w:hAnsi="Times New Roman" w:cs="Times New Roman"/>
          <w:sz w:val="28"/>
          <w:szCs w:val="28"/>
        </w:rPr>
        <w:t xml:space="preserve">Дети самостоятельно организовывают режиссёрскую игру. </w:t>
      </w:r>
    </w:p>
    <w:p w:rsidR="00620EC6" w:rsidRPr="00F13597" w:rsidRDefault="00A63117" w:rsidP="00123BF0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3177540</wp:posOffset>
            </wp:positionH>
            <wp:positionV relativeFrom="margin">
              <wp:posOffset>5852160</wp:posOffset>
            </wp:positionV>
            <wp:extent cx="2876550" cy="1962150"/>
            <wp:effectExtent l="19050" t="0" r="0" b="0"/>
            <wp:wrapSquare wrapText="bothSides"/>
            <wp:docPr id="4" name="Рисунок 4" descr="P_20160323_1138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P_20160323_113833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7286" t="14197" r="806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59C0" w:rsidRPr="00F13597">
        <w:rPr>
          <w:rFonts w:ascii="Times New Roman" w:hAnsi="Times New Roman" w:cs="Times New Roman"/>
          <w:sz w:val="28"/>
          <w:szCs w:val="28"/>
        </w:rPr>
        <w:t xml:space="preserve">Когда ребенок последовательно прошел первые три этапа освоения режиссерской игры в старшем дошкольном возрасте, мы переходим к </w:t>
      </w:r>
      <w:r w:rsidR="005159C0" w:rsidRPr="008D687E">
        <w:rPr>
          <w:rFonts w:ascii="Times New Roman" w:hAnsi="Times New Roman" w:cs="Times New Roman"/>
          <w:bCs/>
          <w:sz w:val="28"/>
          <w:szCs w:val="28"/>
        </w:rPr>
        <w:t>четвёртому этапу</w:t>
      </w:r>
      <w:r w:rsidR="005159C0" w:rsidRPr="00F13597">
        <w:rPr>
          <w:rFonts w:ascii="Times New Roman" w:hAnsi="Times New Roman" w:cs="Times New Roman"/>
          <w:sz w:val="28"/>
          <w:szCs w:val="28"/>
        </w:rPr>
        <w:t>: к играм – заданиям «</w:t>
      </w:r>
      <w:r w:rsidR="005159C0" w:rsidRPr="00F1359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5159C0" w:rsidRPr="008D687E">
        <w:rPr>
          <w:rFonts w:ascii="Times New Roman" w:hAnsi="Times New Roman" w:cs="Times New Roman"/>
          <w:bCs/>
          <w:sz w:val="28"/>
          <w:szCs w:val="28"/>
        </w:rPr>
        <w:t>Отгадай загадку», «Покажи</w:t>
      </w:r>
      <w:r w:rsidR="005159C0" w:rsidRPr="00F135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159C0" w:rsidRPr="008D687E">
        <w:rPr>
          <w:rFonts w:ascii="Times New Roman" w:hAnsi="Times New Roman" w:cs="Times New Roman"/>
          <w:bCs/>
          <w:sz w:val="28"/>
          <w:szCs w:val="28"/>
        </w:rPr>
        <w:t>сказку».</w:t>
      </w:r>
      <w:r w:rsidR="005159C0" w:rsidRPr="00F13597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620EC6" w:rsidRPr="00062BF4" w:rsidRDefault="00F13597" w:rsidP="00062BF4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62BF4">
        <w:rPr>
          <w:rFonts w:ascii="Times New Roman" w:hAnsi="Times New Roman" w:cs="Times New Roman"/>
          <w:bCs/>
          <w:sz w:val="28"/>
          <w:szCs w:val="28"/>
        </w:rPr>
        <w:t>Воспитатель участвует в игре:</w:t>
      </w:r>
      <w:r w:rsidRPr="00062BF4">
        <w:rPr>
          <w:rFonts w:ascii="Times New Roman" w:eastAsia="+mn-ea" w:hAnsi="Times New Roman" w:cs="Times New Roman"/>
          <w:color w:val="5F174A"/>
          <w:kern w:val="24"/>
          <w:sz w:val="48"/>
          <w:szCs w:val="48"/>
        </w:rPr>
        <w:t xml:space="preserve"> </w:t>
      </w:r>
      <w:r w:rsidR="00062BF4">
        <w:rPr>
          <w:rFonts w:ascii="Times New Roman" w:hAnsi="Times New Roman" w:cs="Times New Roman"/>
          <w:bCs/>
          <w:sz w:val="28"/>
          <w:szCs w:val="28"/>
        </w:rPr>
        <w:t>в</w:t>
      </w:r>
      <w:r w:rsidR="005159C0" w:rsidRPr="00062BF4">
        <w:rPr>
          <w:rFonts w:ascii="Times New Roman" w:hAnsi="Times New Roman" w:cs="Times New Roman"/>
          <w:bCs/>
          <w:sz w:val="28"/>
          <w:szCs w:val="28"/>
        </w:rPr>
        <w:t xml:space="preserve"> качестве зрителя, наблюдателя, который по ходу игры задает вопросы. Он стимулирует режиссерскую игру, направляет ее, уводит от простого манипулирования предметами, т.е. воспитатель помощник в реализации детьми игровых замыслов. </w:t>
      </w:r>
    </w:p>
    <w:p w:rsidR="00620EC6" w:rsidRPr="00062BF4" w:rsidRDefault="005159C0" w:rsidP="00062BF4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62BF4">
        <w:rPr>
          <w:rFonts w:ascii="Times New Roman" w:hAnsi="Times New Roman" w:cs="Times New Roman"/>
          <w:bCs/>
          <w:sz w:val="28"/>
          <w:szCs w:val="28"/>
        </w:rPr>
        <w:lastRenderedPageBreak/>
        <w:t>Воспитателю необходимо воздержаться от прямых указаний, замечаний в адрес играющих детей. Лучше прибегнуть к постановке проблемного задания.</w:t>
      </w:r>
    </w:p>
    <w:p w:rsidR="00F13597" w:rsidRPr="00F13597" w:rsidRDefault="00F13597" w:rsidP="00F135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3597">
        <w:rPr>
          <w:rFonts w:ascii="Times New Roman" w:hAnsi="Times New Roman" w:cs="Times New Roman"/>
          <w:sz w:val="28"/>
          <w:szCs w:val="28"/>
        </w:rPr>
        <w:t>Следует помнить, что совместная с воспитанниками деятельность по подготовке к игре или сама игра не заменяет свободных самостоятельных игр детей в соответствии с их интересами! Воспитатель взаимодействует с микро группами детей (3-6 человек).</w:t>
      </w:r>
    </w:p>
    <w:p w:rsidR="00F13597" w:rsidRPr="00F13597" w:rsidRDefault="00F13597" w:rsidP="00F135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3597">
        <w:rPr>
          <w:rFonts w:ascii="Times New Roman" w:hAnsi="Times New Roman" w:cs="Times New Roman"/>
          <w:sz w:val="28"/>
          <w:szCs w:val="28"/>
        </w:rPr>
        <w:t>Таким образом, умелая организация режиссерских игр, создание необходимых условий для развития этих игр, способствуют усвоению детьми игровых умений и навыков, развитию личности ребенка.</w:t>
      </w:r>
    </w:p>
    <w:p w:rsidR="00F13597" w:rsidRDefault="00062BF4" w:rsidP="00F135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159C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062BF4" w:rsidRDefault="00062BF4" w:rsidP="00062BF4">
      <w:pPr>
        <w:pStyle w:val="a6"/>
        <w:numPr>
          <w:ilvl w:val="0"/>
          <w:numId w:val="10"/>
        </w:numPr>
        <w:shd w:val="clear" w:color="auto" w:fill="FFFFFF"/>
        <w:spacing w:line="360" w:lineRule="auto"/>
        <w:outlineLvl w:val="0"/>
        <w:rPr>
          <w:sz w:val="28"/>
          <w:szCs w:val="28"/>
        </w:rPr>
      </w:pPr>
      <w:r w:rsidRPr="00D325F2">
        <w:rPr>
          <w:sz w:val="28"/>
          <w:szCs w:val="28"/>
        </w:rPr>
        <w:t>Кравцова Е.Е.</w:t>
      </w:r>
      <w:r>
        <w:rPr>
          <w:sz w:val="28"/>
          <w:szCs w:val="28"/>
        </w:rPr>
        <w:t xml:space="preserve"> Разбуди в ребенке волшебника. - </w:t>
      </w:r>
      <w:r w:rsidRPr="00D325F2">
        <w:rPr>
          <w:sz w:val="28"/>
          <w:szCs w:val="28"/>
        </w:rPr>
        <w:t>М.: Просвещение, 1996.</w:t>
      </w:r>
    </w:p>
    <w:p w:rsidR="00062BF4" w:rsidRPr="00123BF0" w:rsidRDefault="00062BF4" w:rsidP="00F13597">
      <w:pPr>
        <w:pStyle w:val="a6"/>
        <w:numPr>
          <w:ilvl w:val="0"/>
          <w:numId w:val="10"/>
        </w:numPr>
        <w:shd w:val="clear" w:color="auto" w:fill="FFFFFF"/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Солнцева О.В.Дошкольник в мире игры. Сопровождение сюжетных игр детей. – СПб.</w:t>
      </w:r>
      <w:r w:rsidR="005159C0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r w:rsidR="005159C0">
        <w:rPr>
          <w:sz w:val="28"/>
          <w:szCs w:val="28"/>
        </w:rPr>
        <w:t xml:space="preserve"> </w:t>
      </w:r>
      <w:r>
        <w:rPr>
          <w:sz w:val="28"/>
          <w:szCs w:val="28"/>
        </w:rPr>
        <w:t>Речь;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Сфера, 2010</w:t>
      </w:r>
      <w:r w:rsidR="00123BF0">
        <w:rPr>
          <w:sz w:val="28"/>
          <w:szCs w:val="28"/>
        </w:rPr>
        <w:t>.</w:t>
      </w:r>
    </w:p>
    <w:sectPr w:rsidR="00062BF4" w:rsidRPr="00123BF0" w:rsidSect="00F13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pt;height:30pt" o:bullet="t">
        <v:imagedata r:id="rId1" o:title="art968A"/>
      </v:shape>
    </w:pict>
  </w:numPicBullet>
  <w:abstractNum w:abstractNumId="0">
    <w:nsid w:val="0810712C"/>
    <w:multiLevelType w:val="hybridMultilevel"/>
    <w:tmpl w:val="E4E26702"/>
    <w:lvl w:ilvl="0" w:tplc="1F1AA1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23E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E23A1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E4E64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DA2C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0C66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869C4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633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E84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4CC5BC3"/>
    <w:multiLevelType w:val="hybridMultilevel"/>
    <w:tmpl w:val="63F2D026"/>
    <w:lvl w:ilvl="0" w:tplc="869CB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606571"/>
    <w:multiLevelType w:val="hybridMultilevel"/>
    <w:tmpl w:val="CE5E6A6A"/>
    <w:lvl w:ilvl="0" w:tplc="DE4A61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F015D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D65E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B0405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9AA8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80D04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5A2C6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6ADA8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5449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260205"/>
    <w:multiLevelType w:val="hybridMultilevel"/>
    <w:tmpl w:val="755A8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D43FE2"/>
    <w:multiLevelType w:val="hybridMultilevel"/>
    <w:tmpl w:val="150499CE"/>
    <w:lvl w:ilvl="0" w:tplc="172401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9CEB8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C0F89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A077C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4CC74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C434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FAA7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1E99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942B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9F97B6D"/>
    <w:multiLevelType w:val="hybridMultilevel"/>
    <w:tmpl w:val="CD12D3A6"/>
    <w:lvl w:ilvl="0" w:tplc="2012D1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D4A83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3A13E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E896B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A8810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F2D53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D81D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2C93D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90FEE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6FAE3C87"/>
    <w:multiLevelType w:val="hybridMultilevel"/>
    <w:tmpl w:val="881E62C2"/>
    <w:lvl w:ilvl="0" w:tplc="3064CE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16F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3E10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FC83A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C627C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62325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5407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7C8D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7420D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0176B36"/>
    <w:multiLevelType w:val="hybridMultilevel"/>
    <w:tmpl w:val="92EAB74A"/>
    <w:lvl w:ilvl="0" w:tplc="3356F8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F0553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2005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2C030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304E7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D2D4D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2A62E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EEA2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FA1A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51B4B39"/>
    <w:multiLevelType w:val="multilevel"/>
    <w:tmpl w:val="C25A8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7C453D08"/>
    <w:multiLevelType w:val="hybridMultilevel"/>
    <w:tmpl w:val="3760D3A6"/>
    <w:lvl w:ilvl="0" w:tplc="023027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5276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4828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C89D1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60445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5014D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20C1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C8835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762A8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3597"/>
    <w:rsid w:val="00062BF4"/>
    <w:rsid w:val="000C4E89"/>
    <w:rsid w:val="00123BF0"/>
    <w:rsid w:val="005159C0"/>
    <w:rsid w:val="005B776A"/>
    <w:rsid w:val="00620EC6"/>
    <w:rsid w:val="007512BA"/>
    <w:rsid w:val="00813981"/>
    <w:rsid w:val="008D687E"/>
    <w:rsid w:val="00A132D8"/>
    <w:rsid w:val="00A63117"/>
    <w:rsid w:val="00D550DC"/>
    <w:rsid w:val="00F13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59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597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F13597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F135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5B776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B776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2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33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70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23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6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23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5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10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29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843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2016-07-07T18:57:00Z</dcterms:created>
  <dcterms:modified xsi:type="dcterms:W3CDTF">2016-11-15T19:50:00Z</dcterms:modified>
</cp:coreProperties>
</file>