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3" w:type="dxa"/>
        <w:tblLayout w:type="fixed"/>
        <w:tblCellMar>
          <w:left w:w="3" w:type="dxa"/>
          <w:right w:w="3" w:type="dxa"/>
        </w:tblCellMar>
        <w:tblLook w:val="0000" w:firstRow="0" w:lastRow="0" w:firstColumn="0" w:lastColumn="0" w:noHBand="0" w:noVBand="0"/>
      </w:tblPr>
      <w:tblGrid>
        <w:gridCol w:w="9383"/>
      </w:tblGrid>
      <w:tr w:rsidR="00CF3B9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9383" w:type="dxa"/>
            <w:tcBorders>
              <w:top w:val="nil"/>
              <w:left w:val="nil"/>
              <w:bottom w:val="single" w:sz="9" w:space="0" w:color="ECEFF3"/>
              <w:right w:val="nil"/>
            </w:tcBorders>
            <w:shd w:val="clear" w:color="auto" w:fill="FFFFFF"/>
            <w:vAlign w:val="center"/>
          </w:tcPr>
          <w:p w:rsidR="00CF3B91" w:rsidRDefault="00CF3B91">
            <w:pPr>
              <w:autoSpaceDE w:val="0"/>
              <w:autoSpaceDN w:val="0"/>
              <w:adjustRightInd w:val="0"/>
              <w:spacing w:after="30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i/>
                <w:iCs/>
                <w:color w:val="FF0000"/>
                <w:sz w:val="40"/>
                <w:szCs w:val="40"/>
                <w:u w:val="single"/>
              </w:rPr>
              <w:t>Игры с камешками марблс - разноцветное счастье для детей</w:t>
            </w:r>
          </w:p>
        </w:tc>
      </w:tr>
      <w:tr w:rsidR="00CF3B91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9383" w:type="dxa"/>
            <w:tcBorders>
              <w:top w:val="nil"/>
              <w:left w:val="nil"/>
              <w:bottom w:val="single" w:sz="9" w:space="0" w:color="ECEFF3"/>
              <w:right w:val="nil"/>
            </w:tcBorders>
            <w:shd w:val="clear" w:color="auto" w:fill="FFFFFF"/>
            <w:vAlign w:val="center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  «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>Давай поиграем с тобой в маленького волшебника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», -  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>так я часто начинаю свои занятия. Мы будем рисовать, но рисовать не карандашами и красками, не мелками и фломастерами, а разноцветными камешками. Перед ребенком выкладываю разноцветные камешки Марблс, и ребенок начинает свое волшебство.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   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 xml:space="preserve">Но, так как интерес, к ярким камешкам у детей с каждым занятием проявлялся все сильнее, 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> 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>решила включить этот вид работы в свои занятия регулярно.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   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 xml:space="preserve">Работа с камешками развивает мелкую моторику, речь, мышление, творчество, воображение, 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> 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>и другие психические процессы.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На своих занятиях я использую разные</w:t>
            </w:r>
            <w:r>
              <w:rPr>
                <w:rFonts w:ascii="Arial" w:hAnsi="Arial" w:cs="Arial"/>
                <w:color w:val="5E6D81"/>
                <w:sz w:val="24"/>
                <w:szCs w:val="24"/>
                <w:highlight w:val="white"/>
                <w:lang w:val="en-US"/>
              </w:rPr>
              <w:t xml:space="preserve">   </w:t>
            </w: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 xml:space="preserve">виды работ, в зависимости от поставленных целей и задач, а также от возраста и речевого дефекта. </w:t>
            </w:r>
            <w:r>
              <w:rPr>
                <w:rFonts w:ascii="Arial" w:hAnsi="Arial" w:cs="Arial"/>
                <w:color w:val="5E6D81"/>
                <w:sz w:val="24"/>
                <w:szCs w:val="24"/>
                <w:highlight w:val="white"/>
                <w:lang w:val="en-US"/>
              </w:rPr>
              <w:t> 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Цели: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формировать и закреплять правильный</w:t>
            </w:r>
            <w:r>
              <w:rPr>
                <w:rFonts w:ascii="Arial" w:hAnsi="Arial" w:cs="Arial"/>
                <w:color w:val="5E6D81"/>
                <w:sz w:val="24"/>
                <w:szCs w:val="24"/>
                <w:highlight w:val="white"/>
                <w:lang w:val="en-US"/>
              </w:rPr>
              <w:t xml:space="preserve">  </w:t>
            </w: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захват шарика;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упражнять в последовательной смене тонуса мускулатуры руки ребенка;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упражнять в ориентировке на плоскости листа.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работать над дифференциацией цветов;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упражнять в счете;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обогащать словарный запас;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развивать фразовую речь;</w:t>
            </w:r>
          </w:p>
          <w:p w:rsidR="00CF3B91" w:rsidRDefault="00CF3B91" w:rsidP="00CF3B91">
            <w:pPr>
              <w:numPr>
                <w:ilvl w:val="0"/>
                <w:numId w:val="1"/>
              </w:numPr>
              <w:tabs>
                <w:tab w:val="left" w:pos="720"/>
              </w:tabs>
              <w:autoSpaceDE w:val="0"/>
              <w:autoSpaceDN w:val="0"/>
              <w:adjustRightInd w:val="0"/>
              <w:spacing w:before="100" w:after="100" w:line="315" w:lineRule="atLeast"/>
              <w:ind w:left="720" w:hanging="360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формировать и закреплять правильный образ буквы.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Предлагаю вам игры и игровые приемы</w:t>
            </w:r>
            <w:r>
              <w:rPr>
                <w:rFonts w:ascii="Arial" w:hAnsi="Arial" w:cs="Arial"/>
                <w:color w:val="5E6D81"/>
                <w:sz w:val="24"/>
                <w:szCs w:val="24"/>
                <w:highlight w:val="white"/>
                <w:lang w:val="en-US"/>
              </w:rPr>
              <w:t xml:space="preserve">  </w:t>
            </w:r>
            <w:r>
              <w:rPr>
                <w:rFonts w:ascii="Arial CYR" w:hAnsi="Arial CYR" w:cs="Arial CYR"/>
                <w:color w:val="5E6D81"/>
                <w:sz w:val="24"/>
                <w:szCs w:val="24"/>
                <w:highlight w:val="white"/>
              </w:rPr>
              <w:t>при работе с данным материалом.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  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>«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  <w:t>Сортировка камешков по форме, цвету и величине</w:t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>»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668905" cy="2570480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257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     </w:t>
            </w:r>
            <w:r>
              <w:rPr>
                <w:rFonts w:ascii="Tahoma" w:hAnsi="Tahoma" w:cs="Tahoma"/>
                <w:noProof/>
                <w:color w:val="5E6D81"/>
                <w:sz w:val="21"/>
                <w:szCs w:val="21"/>
                <w:lang w:eastAsia="ru-RU"/>
              </w:rPr>
              <w:drawing>
                <wp:inline distT="0" distB="0" distL="0" distR="0">
                  <wp:extent cx="2199640" cy="291592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0" cy="291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both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  <w:t xml:space="preserve">        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4620"/>
              <w:gridCol w:w="4725"/>
            </w:tblGrid>
            <w:tr w:rsidR="00CF3B91">
              <w:tblPrEx>
                <w:tblCellMar>
                  <w:top w:w="0" w:type="dxa"/>
                  <w:bottom w:w="0" w:type="dxa"/>
                </w:tblCellMar>
              </w:tblPrEx>
              <w:trPr>
                <w:trHeight w:val="73"/>
              </w:trPr>
              <w:tc>
                <w:tcPr>
                  <w:tcW w:w="46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5E6D81"/>
                      <w:highlight w:val="white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E6D81"/>
                      <w:highlight w:val="white"/>
                      <w:lang w:val="en-US"/>
                    </w:rPr>
                    <w:t>«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highlight w:val="white"/>
                    </w:rPr>
                    <w:t>Помоги Зайчишке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highlight w:val="white"/>
                      <w:lang w:val="en-US"/>
                    </w:rPr>
                    <w:t>»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5E6D81"/>
                      <w:highlight w:val="white"/>
                      <w:lang w:val="en-US"/>
                    </w:rPr>
                  </w:pP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2693670" cy="2026285"/>
                        <wp:effectExtent l="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93670" cy="20262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«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>Домик из мухомора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»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2619375" cy="1952625"/>
                        <wp:effectExtent l="0" t="0" r="9525" b="9525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1937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F3B91">
              <w:tblPrEx>
                <w:tblCellMar>
                  <w:top w:w="0" w:type="dxa"/>
                  <w:bottom w:w="0" w:type="dxa"/>
                </w:tblCellMar>
              </w:tblPrEx>
              <w:trPr>
                <w:trHeight w:val="73"/>
              </w:trPr>
              <w:tc>
                <w:tcPr>
                  <w:tcW w:w="46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 xml:space="preserve">Игра 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«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>Точки на цветочке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».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2075815" cy="2767965"/>
                        <wp:effectExtent l="0" t="0" r="635" b="0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5815" cy="27679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lang w:val="en-US"/>
                    </w:rPr>
                  </w:pPr>
                </w:p>
              </w:tc>
              <w:tc>
                <w:tcPr>
                  <w:tcW w:w="47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lastRenderedPageBreak/>
                    <w:t>"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>Веселые сороконожки"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2743200" cy="2075815"/>
                        <wp:effectExtent l="0" t="0" r="0" b="635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43200" cy="20758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Calibri" w:hAnsi="Calibri" w:cs="Calibri"/>
                      <w:lang w:val="en-US"/>
                    </w:rPr>
                  </w:pPr>
                </w:p>
              </w:tc>
            </w:tr>
            <w:tr w:rsidR="00CF3B91">
              <w:tblPrEx>
                <w:tblCellMar>
                  <w:top w:w="0" w:type="dxa"/>
                  <w:bottom w:w="0" w:type="dxa"/>
                </w:tblCellMar>
              </w:tblPrEx>
              <w:trPr>
                <w:trHeight w:val="73"/>
              </w:trPr>
              <w:tc>
                <w:tcPr>
                  <w:tcW w:w="46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lastRenderedPageBreak/>
                    <w:t xml:space="preserve">Игра 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«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>Бабочка красавица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»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b/>
                      <w:bCs/>
                      <w:color w:val="5E6D81"/>
                      <w:highlight w:val="white"/>
                      <w:lang w:val="en-US"/>
                    </w:rPr>
                  </w:pP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2421890" cy="2471420"/>
                        <wp:effectExtent l="0" t="0" r="0" b="508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1890" cy="2471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2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shd w:val="clear" w:color="auto" w:fill="FFFFFF"/>
                  <w:vAlign w:val="center"/>
                </w:tcPr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 xml:space="preserve">Игра 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«</w:t>
                  </w:r>
                  <w:r>
                    <w:rPr>
                      <w:rFonts w:ascii="Arial CYR" w:hAnsi="Arial CYR" w:cs="Arial CYR"/>
                      <w:b/>
                      <w:bCs/>
                      <w:color w:val="5E6D81"/>
                      <w:sz w:val="24"/>
                      <w:szCs w:val="24"/>
                      <w:highlight w:val="white"/>
                    </w:rPr>
                    <w:t>Капли дождя</w:t>
                  </w:r>
                  <w:r>
                    <w:rPr>
                      <w:rFonts w:ascii="Arial" w:hAnsi="Arial" w:cs="Arial"/>
                      <w:b/>
                      <w:bCs/>
                      <w:color w:val="5E6D81"/>
                      <w:sz w:val="24"/>
                      <w:szCs w:val="24"/>
                      <w:highlight w:val="white"/>
                      <w:lang w:val="en-US"/>
                    </w:rPr>
                    <w:t>»</w:t>
                  </w: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315" w:lineRule="atLeast"/>
                    <w:jc w:val="center"/>
                    <w:rPr>
                      <w:rFonts w:ascii="Tahoma" w:hAnsi="Tahoma" w:cs="Tahoma"/>
                      <w:color w:val="5E6D81"/>
                      <w:sz w:val="21"/>
                      <w:szCs w:val="21"/>
                      <w:highlight w:val="white"/>
                      <w:lang w:val="en-US"/>
                    </w:rPr>
                  </w:pPr>
                </w:p>
                <w:p w:rsidR="00CF3B91" w:rsidRDefault="00CF3B91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Calibri" w:hAnsi="Calibri" w:cs="Calibri"/>
                      <w:lang w:val="en-US"/>
                    </w:rPr>
                  </w:pPr>
                  <w:r>
                    <w:rPr>
                      <w:rFonts w:ascii="Calibri" w:hAnsi="Calibri" w:cs="Calibri"/>
                      <w:noProof/>
                      <w:lang w:eastAsia="ru-RU"/>
                    </w:rPr>
                    <w:drawing>
                      <wp:inline distT="0" distB="0" distL="0" distR="0">
                        <wp:extent cx="1804035" cy="2421890"/>
                        <wp:effectExtent l="0" t="0" r="5715" b="0"/>
                        <wp:docPr id="14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4035" cy="2421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rPr>
                <w:rFonts w:ascii="Calibri" w:hAnsi="Calibri" w:cs="Calibri"/>
                <w:lang w:val="en-US"/>
              </w:rPr>
            </w:pPr>
          </w:p>
        </w:tc>
      </w:tr>
    </w:tbl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866"/>
        <w:gridCol w:w="4705"/>
      </w:tblGrid>
      <w:tr w:rsidR="00CF3B9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Праздничный салют в лесу"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322830" cy="1729740"/>
                  <wp:effectExtent l="0" t="0" r="127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Arial" w:hAnsi="Arial" w:cs="Arial"/>
                <w:b/>
                <w:bCs/>
                <w:color w:val="5E6D81"/>
                <w:sz w:val="24"/>
                <w:szCs w:val="24"/>
                <w:lang w:val="en-US"/>
              </w:rPr>
            </w:pP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49170" cy="16802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170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9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Угощение для друга"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842260" cy="2125345"/>
                  <wp:effectExtent l="0" t="0" r="0" b="825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lang w:val="en-US"/>
              </w:rPr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</w:rPr>
              <w:t>Помоги ежатам собрать лесные ягоды</w:t>
            </w:r>
            <w:r>
              <w:rPr>
                <w:rFonts w:ascii="Arial CYR" w:hAnsi="Arial CYR" w:cs="Arial CYR"/>
                <w:b/>
                <w:bCs/>
                <w:noProof/>
                <w:color w:val="5E6D81"/>
                <w:sz w:val="24"/>
                <w:szCs w:val="24"/>
                <w:lang w:eastAsia="ru-RU"/>
              </w:rPr>
              <w:drawing>
                <wp:inline distT="0" distB="0" distL="0" distR="0">
                  <wp:extent cx="2594610" cy="19526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3B9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Ромашки"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594610" cy="192786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4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lastRenderedPageBreak/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Укрась сумочку"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lastRenderedPageBreak/>
              <w:drawing>
                <wp:inline distT="0" distB="0" distL="0" distR="0">
                  <wp:extent cx="2397125" cy="1804035"/>
                  <wp:effectExtent l="0" t="0" r="3175" b="571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7125" cy="180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CF3B91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8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Tahoma" w:hAnsi="Tahoma" w:cs="Tahoma"/>
                <w:color w:val="5E6D81"/>
                <w:sz w:val="21"/>
                <w:szCs w:val="21"/>
                <w:highlight w:val="white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lastRenderedPageBreak/>
              <w:t>"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Собери</w:t>
            </w: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highlight w:val="white"/>
                <w:lang w:val="en-US"/>
              </w:rPr>
              <w:t xml:space="preserve">  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  <w:highlight w:val="white"/>
              </w:rPr>
              <w:t>горошины"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224405" cy="168021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4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jc w:val="center"/>
              <w:rPr>
                <w:rFonts w:ascii="Arial" w:hAnsi="Arial" w:cs="Arial"/>
                <w:b/>
                <w:bCs/>
                <w:color w:val="5E6D81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lang w:val="en-US"/>
              </w:rPr>
              <w:t>«</w:t>
            </w:r>
            <w:r>
              <w:rPr>
                <w:rFonts w:ascii="Arial CYR" w:hAnsi="Arial CYR" w:cs="Arial CYR"/>
                <w:b/>
                <w:bCs/>
                <w:color w:val="5E6D81"/>
                <w:sz w:val="24"/>
                <w:szCs w:val="24"/>
              </w:rPr>
              <w:t>Урожай яблок</w:t>
            </w:r>
            <w:r>
              <w:rPr>
                <w:rFonts w:ascii="Arial" w:hAnsi="Arial" w:cs="Arial"/>
                <w:b/>
                <w:bCs/>
                <w:color w:val="5E6D81"/>
                <w:sz w:val="24"/>
                <w:szCs w:val="24"/>
                <w:lang w:val="en-US"/>
              </w:rPr>
              <w:t>»</w:t>
            </w:r>
          </w:p>
          <w:p w:rsidR="00CF3B91" w:rsidRDefault="00CF3B91">
            <w:pPr>
              <w:autoSpaceDE w:val="0"/>
              <w:autoSpaceDN w:val="0"/>
              <w:adjustRightInd w:val="0"/>
              <w:spacing w:after="0" w:line="315" w:lineRule="atLeast"/>
              <w:rPr>
                <w:rFonts w:ascii="Calibri" w:hAnsi="Calibri" w:cs="Calibri"/>
                <w:lang w:val="en-US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>
                  <wp:extent cx="2471420" cy="1853565"/>
                  <wp:effectExtent l="0" t="0" r="508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20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  <w:r>
        <w:rPr>
          <w:rFonts w:ascii="Arial CYR" w:hAnsi="Arial CYR" w:cs="Arial CYR"/>
          <w:b/>
          <w:bCs/>
          <w:color w:val="5E6D81"/>
          <w:sz w:val="24"/>
          <w:szCs w:val="24"/>
          <w:highlight w:val="white"/>
        </w:rPr>
        <w:t xml:space="preserve">Игра </w:t>
      </w:r>
      <w:r>
        <w:rPr>
          <w:rFonts w:ascii="Arial" w:hAnsi="Arial" w:cs="Arial"/>
          <w:b/>
          <w:bCs/>
          <w:color w:val="5E6D81"/>
          <w:sz w:val="24"/>
          <w:szCs w:val="24"/>
          <w:highlight w:val="white"/>
          <w:lang w:val="en-US"/>
        </w:rPr>
        <w:t>«</w:t>
      </w:r>
      <w:r>
        <w:rPr>
          <w:rFonts w:ascii="Arial CYR" w:hAnsi="Arial CYR" w:cs="Arial CYR"/>
          <w:b/>
          <w:bCs/>
          <w:color w:val="5E6D81"/>
          <w:sz w:val="24"/>
          <w:szCs w:val="24"/>
          <w:highlight w:val="white"/>
        </w:rPr>
        <w:t>Зеркало</w:t>
      </w:r>
      <w:r>
        <w:rPr>
          <w:rFonts w:ascii="Arial" w:hAnsi="Arial" w:cs="Arial"/>
          <w:b/>
          <w:bCs/>
          <w:color w:val="5E6D81"/>
          <w:sz w:val="24"/>
          <w:szCs w:val="24"/>
          <w:highlight w:val="white"/>
          <w:lang w:val="en-US"/>
        </w:rPr>
        <w:t>»</w:t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both"/>
        <w:rPr>
          <w:rFonts w:ascii="Arial CYR" w:hAnsi="Arial CYR" w:cs="Arial CYR"/>
          <w:color w:val="5E6D81"/>
          <w:sz w:val="24"/>
          <w:szCs w:val="24"/>
          <w:highlight w:val="white"/>
        </w:rPr>
      </w:pPr>
      <w:r>
        <w:rPr>
          <w:rFonts w:ascii="Arial CYR" w:hAnsi="Arial CYR" w:cs="Arial CYR"/>
          <w:color w:val="5E6D81"/>
          <w:sz w:val="24"/>
          <w:szCs w:val="24"/>
          <w:highlight w:val="white"/>
        </w:rPr>
        <w:t>Детям рассказывается история о буквах - модницах, которые так любили смотреть в зеркало, что, в конце концов, запутались; где они и где их отражения. Детям предлагается помочь буквам, убрать их неправильные</w:t>
      </w:r>
      <w:r>
        <w:rPr>
          <w:rFonts w:ascii="Arial" w:hAnsi="Arial" w:cs="Arial"/>
          <w:color w:val="5E6D81"/>
          <w:sz w:val="24"/>
          <w:szCs w:val="24"/>
          <w:highlight w:val="white"/>
          <w:lang w:val="en-US"/>
        </w:rPr>
        <w:t xml:space="preserve">  </w:t>
      </w:r>
      <w:r>
        <w:rPr>
          <w:rFonts w:ascii="Arial CYR" w:hAnsi="Arial CYR" w:cs="Arial CYR"/>
          <w:color w:val="5E6D81"/>
          <w:sz w:val="24"/>
          <w:szCs w:val="24"/>
          <w:highlight w:val="white"/>
        </w:rPr>
        <w:t>отражения.</w:t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both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  <w:r>
        <w:rPr>
          <w:rFonts w:ascii="Calibri" w:hAnsi="Calibri" w:cs="Calibri"/>
          <w:noProof/>
          <w:lang w:eastAsia="ru-RU"/>
        </w:rPr>
        <w:drawing>
          <wp:inline distT="0" distB="0" distL="0" distR="0">
            <wp:extent cx="1903095" cy="143319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  <w:t xml:space="preserve">    </w:t>
      </w:r>
      <w:r>
        <w:rPr>
          <w:rFonts w:ascii="Tahoma" w:hAnsi="Tahoma" w:cs="Tahoma"/>
          <w:noProof/>
          <w:color w:val="5E6D81"/>
          <w:sz w:val="21"/>
          <w:szCs w:val="21"/>
          <w:lang w:eastAsia="ru-RU"/>
        </w:rPr>
        <w:drawing>
          <wp:inline distT="0" distB="0" distL="0" distR="0">
            <wp:extent cx="1927860" cy="14331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AB4BC"/>
          <w:sz w:val="21"/>
          <w:szCs w:val="21"/>
          <w:highlight w:val="white"/>
          <w:lang w:val="en-US"/>
        </w:rPr>
        <w:t xml:space="preserve"> </w:t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Arial" w:hAnsi="Arial" w:cs="Arial"/>
          <w:b/>
          <w:bCs/>
          <w:color w:val="5E6D81"/>
          <w:sz w:val="24"/>
          <w:szCs w:val="24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  <w:r>
        <w:rPr>
          <w:rFonts w:ascii="Arial CYR" w:hAnsi="Arial CYR" w:cs="Arial CYR"/>
          <w:b/>
          <w:bCs/>
          <w:color w:val="5E6D81"/>
          <w:sz w:val="24"/>
          <w:szCs w:val="24"/>
          <w:highlight w:val="white"/>
        </w:rPr>
        <w:t xml:space="preserve">Игра </w:t>
      </w:r>
      <w:r>
        <w:rPr>
          <w:rFonts w:ascii="Arial" w:hAnsi="Arial" w:cs="Arial"/>
          <w:b/>
          <w:bCs/>
          <w:color w:val="5E6D81"/>
          <w:sz w:val="24"/>
          <w:szCs w:val="24"/>
          <w:highlight w:val="white"/>
          <w:lang w:val="en-US"/>
        </w:rPr>
        <w:t>«</w:t>
      </w:r>
      <w:r>
        <w:rPr>
          <w:rFonts w:ascii="Arial CYR" w:hAnsi="Arial CYR" w:cs="Arial CYR"/>
          <w:b/>
          <w:bCs/>
          <w:color w:val="5E6D81"/>
          <w:sz w:val="24"/>
          <w:szCs w:val="24"/>
          <w:highlight w:val="white"/>
        </w:rPr>
        <w:t>Разгляди буквы</w:t>
      </w:r>
      <w:r>
        <w:rPr>
          <w:rFonts w:ascii="Arial" w:hAnsi="Arial" w:cs="Arial"/>
          <w:b/>
          <w:bCs/>
          <w:color w:val="5E6D81"/>
          <w:sz w:val="24"/>
          <w:szCs w:val="24"/>
          <w:highlight w:val="white"/>
          <w:lang w:val="en-US"/>
        </w:rPr>
        <w:t>»</w:t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both"/>
        <w:rPr>
          <w:rFonts w:ascii="Arial CYR" w:hAnsi="Arial CYR" w:cs="Arial CYR"/>
          <w:color w:val="5E6D81"/>
          <w:sz w:val="24"/>
          <w:szCs w:val="24"/>
          <w:highlight w:val="white"/>
        </w:rPr>
      </w:pPr>
      <w:r>
        <w:rPr>
          <w:rFonts w:ascii="Arial CYR" w:hAnsi="Arial CYR" w:cs="Arial CYR"/>
          <w:color w:val="5E6D81"/>
          <w:sz w:val="24"/>
          <w:szCs w:val="24"/>
          <w:highlight w:val="white"/>
        </w:rPr>
        <w:t>Работа с шариками Марблс</w:t>
      </w:r>
      <w:r>
        <w:rPr>
          <w:rFonts w:ascii="Arial" w:hAnsi="Arial" w:cs="Arial"/>
          <w:color w:val="5E6D81"/>
          <w:sz w:val="24"/>
          <w:szCs w:val="24"/>
          <w:highlight w:val="white"/>
          <w:lang w:val="en-US"/>
        </w:rPr>
        <w:t xml:space="preserve">  - </w:t>
      </w:r>
      <w:r>
        <w:rPr>
          <w:rFonts w:ascii="Arial CYR" w:hAnsi="Arial CYR" w:cs="Arial CYR"/>
          <w:color w:val="5E6D81"/>
          <w:sz w:val="24"/>
          <w:szCs w:val="24"/>
          <w:highlight w:val="white"/>
        </w:rPr>
        <w:t>удовольствие, попробуйте и вам понравится.</w:t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both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>
            <wp:extent cx="1532255" cy="205105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AB4BC"/>
          <w:sz w:val="21"/>
          <w:szCs w:val="21"/>
          <w:highlight w:val="white"/>
          <w:lang w:val="en-US"/>
        </w:rPr>
        <w:t xml:space="preserve"> </w:t>
      </w:r>
      <w:r>
        <w:rPr>
          <w:rFonts w:ascii="Tahoma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1532255" cy="2051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25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1AB4BC"/>
          <w:sz w:val="21"/>
          <w:szCs w:val="21"/>
          <w:highlight w:val="white"/>
          <w:lang w:val="en-US"/>
        </w:rPr>
        <w:t xml:space="preserve"> </w:t>
      </w:r>
      <w:r>
        <w:rPr>
          <w:rFonts w:ascii="Tahoma" w:hAnsi="Tahoma" w:cs="Tahoma"/>
          <w:noProof/>
          <w:color w:val="1AB4BC"/>
          <w:sz w:val="21"/>
          <w:szCs w:val="21"/>
          <w:lang w:eastAsia="ru-RU"/>
        </w:rPr>
        <w:drawing>
          <wp:inline distT="0" distB="0" distL="0" distR="0">
            <wp:extent cx="1507490" cy="200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CF3B91" w:rsidRDefault="00CF3B91" w:rsidP="00CF3B91">
      <w:pPr>
        <w:autoSpaceDE w:val="0"/>
        <w:autoSpaceDN w:val="0"/>
        <w:adjustRightInd w:val="0"/>
        <w:spacing w:after="0" w:line="315" w:lineRule="atLeast"/>
        <w:jc w:val="center"/>
        <w:rPr>
          <w:rFonts w:ascii="Tahoma" w:hAnsi="Tahoma" w:cs="Tahoma"/>
          <w:color w:val="5E6D81"/>
          <w:sz w:val="21"/>
          <w:szCs w:val="21"/>
          <w:highlight w:val="white"/>
          <w:lang w:val="en-US"/>
        </w:rPr>
      </w:pPr>
    </w:p>
    <w:p w:rsidR="00886C97" w:rsidRDefault="00886C97">
      <w:bookmarkStart w:id="0" w:name="_GoBack"/>
      <w:bookmarkEnd w:id="0"/>
    </w:p>
    <w:sectPr w:rsidR="00886C97" w:rsidSect="00B5195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FD0EBB6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B91"/>
    <w:rsid w:val="00886C97"/>
    <w:rsid w:val="00CF3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3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289</Words>
  <Characters>1649</Characters>
  <Application>Microsoft Office Word</Application>
  <DocSecurity>0</DocSecurity>
  <Lines>13</Lines>
  <Paragraphs>3</Paragraphs>
  <ScaleCrop>false</ScaleCrop>
  <Company/>
  <LinksUpToDate>false</LinksUpToDate>
  <CharactersWithSpaces>1935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1</cp:revision>
  <dcterms:created xsi:type="dcterms:W3CDTF">2016-05-02T14:20:00Z</dcterms:created>
  <dcterms:modified xsi:type="dcterms:W3CDTF">2016-05-02T14:20:00Z</dcterms:modified>
</cp:coreProperties>
</file>