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3C" w:rsidRPr="00E90E6A" w:rsidRDefault="009208BC" w:rsidP="00066AFE">
      <w:pPr>
        <w:spacing w:line="264" w:lineRule="auto"/>
        <w:jc w:val="center"/>
        <w:rPr>
          <w:rFonts w:ascii="Times New Roman" w:hAnsi="Times New Roman" w:cs="Times New Roman"/>
        </w:rPr>
      </w:pPr>
      <w:bookmarkStart w:id="0" w:name="_GoBack"/>
      <w:r w:rsidRPr="00E90E6A">
        <w:rPr>
          <w:rFonts w:ascii="Times New Roman" w:hAnsi="Times New Roman" w:cs="Times New Roman"/>
        </w:rPr>
        <w:t>ГБУ РС (Я) Республиканский реабилитационный центр для детей и подростков</w:t>
      </w:r>
    </w:p>
    <w:p w:rsidR="00F5193C" w:rsidRPr="00E90E6A" w:rsidRDefault="00F5193C" w:rsidP="00066AFE">
      <w:pPr>
        <w:spacing w:line="264" w:lineRule="auto"/>
        <w:jc w:val="center"/>
        <w:rPr>
          <w:rFonts w:ascii="Times New Roman" w:hAnsi="Times New Roman" w:cs="Times New Roman"/>
        </w:rPr>
      </w:pPr>
      <w:r w:rsidRPr="00E90E6A">
        <w:rPr>
          <w:rFonts w:ascii="Times New Roman" w:hAnsi="Times New Roman" w:cs="Times New Roman"/>
        </w:rPr>
        <w:t>с ограниченными возможностями слуха и речи «СУВАГ» г. Нерюнгри</w:t>
      </w:r>
    </w:p>
    <w:p w:rsidR="00F5193C" w:rsidRPr="00E90E6A" w:rsidRDefault="00F5193C" w:rsidP="00066AFE">
      <w:pPr>
        <w:spacing w:line="264" w:lineRule="auto"/>
        <w:jc w:val="center"/>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both"/>
        <w:rPr>
          <w:rFonts w:ascii="Times New Roman" w:hAnsi="Times New Roman" w:cs="Times New Roman"/>
        </w:rPr>
      </w:pPr>
    </w:p>
    <w:p w:rsidR="00F5193C" w:rsidRPr="00E90E6A" w:rsidRDefault="00F5193C" w:rsidP="00066AFE">
      <w:pPr>
        <w:spacing w:line="264" w:lineRule="auto"/>
        <w:jc w:val="center"/>
        <w:rPr>
          <w:rFonts w:ascii="Times New Roman" w:hAnsi="Times New Roman" w:cs="Times New Roman"/>
          <w:b/>
          <w:sz w:val="48"/>
          <w:szCs w:val="48"/>
        </w:rPr>
      </w:pPr>
      <w:r w:rsidRPr="00E90E6A">
        <w:rPr>
          <w:rFonts w:ascii="Times New Roman" w:hAnsi="Times New Roman" w:cs="Times New Roman"/>
          <w:b/>
          <w:sz w:val="48"/>
          <w:szCs w:val="48"/>
        </w:rPr>
        <w:t>ПРИМЕНЕНИЕ АЛЬТЕРНАТИВНЫХ СРЕДСТВ КОММУНИКАЦИИ ДЛЯ ДЕТЕЙ С ОГРАНИЧЕННЫМИ РЕЧЕВЫМИ СПОСОБНОСТЯМИ</w:t>
      </w:r>
    </w:p>
    <w:p w:rsidR="00E90E6A" w:rsidRPr="00E90E6A" w:rsidRDefault="00E90E6A" w:rsidP="00066AFE">
      <w:pPr>
        <w:spacing w:line="264" w:lineRule="auto"/>
        <w:jc w:val="both"/>
        <w:rPr>
          <w:rFonts w:ascii="Times New Roman" w:hAnsi="Times New Roman" w:cs="Times New Roman"/>
          <w:b/>
          <w:sz w:val="48"/>
          <w:szCs w:val="48"/>
        </w:rPr>
      </w:pPr>
    </w:p>
    <w:p w:rsidR="00E90E6A" w:rsidRPr="00E90E6A" w:rsidRDefault="00E90E6A" w:rsidP="00066AFE">
      <w:pPr>
        <w:spacing w:line="264" w:lineRule="auto"/>
        <w:jc w:val="both"/>
        <w:rPr>
          <w:rFonts w:ascii="Times New Roman" w:hAnsi="Times New Roman" w:cs="Times New Roman"/>
          <w:b/>
          <w:sz w:val="48"/>
          <w:szCs w:val="48"/>
        </w:rPr>
      </w:pPr>
    </w:p>
    <w:p w:rsidR="00E90E6A" w:rsidRPr="00E90E6A" w:rsidRDefault="00E90E6A" w:rsidP="00066AFE">
      <w:pPr>
        <w:spacing w:line="264" w:lineRule="auto"/>
        <w:jc w:val="right"/>
        <w:rPr>
          <w:rFonts w:ascii="Times New Roman" w:hAnsi="Times New Roman" w:cs="Times New Roman"/>
          <w:b/>
          <w:sz w:val="24"/>
          <w:szCs w:val="24"/>
        </w:rPr>
      </w:pPr>
      <w:r w:rsidRPr="00E90E6A">
        <w:rPr>
          <w:rFonts w:ascii="Times New Roman" w:hAnsi="Times New Roman" w:cs="Times New Roman"/>
          <w:b/>
          <w:sz w:val="24"/>
          <w:szCs w:val="24"/>
        </w:rPr>
        <w:t>Учитель - дефектолог</w:t>
      </w:r>
    </w:p>
    <w:p w:rsidR="00E90E6A" w:rsidRPr="00E90E6A" w:rsidRDefault="00E90E6A" w:rsidP="00066AFE">
      <w:pPr>
        <w:spacing w:line="264" w:lineRule="auto"/>
        <w:jc w:val="right"/>
        <w:rPr>
          <w:rFonts w:ascii="Times New Roman" w:hAnsi="Times New Roman" w:cs="Times New Roman"/>
          <w:b/>
          <w:sz w:val="24"/>
          <w:szCs w:val="24"/>
        </w:rPr>
      </w:pPr>
      <w:r w:rsidRPr="00E90E6A">
        <w:rPr>
          <w:rFonts w:ascii="Times New Roman" w:hAnsi="Times New Roman" w:cs="Times New Roman"/>
          <w:b/>
          <w:sz w:val="24"/>
          <w:szCs w:val="24"/>
        </w:rPr>
        <w:t xml:space="preserve">Кребс Наталья </w:t>
      </w:r>
      <w:proofErr w:type="spellStart"/>
      <w:r w:rsidRPr="00E90E6A">
        <w:rPr>
          <w:rFonts w:ascii="Times New Roman" w:hAnsi="Times New Roman" w:cs="Times New Roman"/>
          <w:b/>
          <w:sz w:val="24"/>
          <w:szCs w:val="24"/>
        </w:rPr>
        <w:t>Иннокентьвна</w:t>
      </w:r>
      <w:proofErr w:type="spellEnd"/>
    </w:p>
    <w:p w:rsidR="00E90E6A" w:rsidRPr="00E90E6A" w:rsidRDefault="00E90E6A" w:rsidP="00066AFE">
      <w:pPr>
        <w:spacing w:line="264" w:lineRule="auto"/>
        <w:jc w:val="both"/>
        <w:rPr>
          <w:rFonts w:ascii="Times New Roman" w:hAnsi="Times New Roman" w:cs="Times New Roman"/>
          <w:b/>
          <w:sz w:val="48"/>
          <w:szCs w:val="48"/>
        </w:rPr>
      </w:pPr>
    </w:p>
    <w:p w:rsidR="00E90E6A" w:rsidRPr="00E90E6A" w:rsidRDefault="00E90E6A" w:rsidP="00066AFE">
      <w:pPr>
        <w:spacing w:line="264" w:lineRule="auto"/>
        <w:jc w:val="both"/>
        <w:rPr>
          <w:rFonts w:ascii="Times New Roman" w:hAnsi="Times New Roman" w:cs="Times New Roman"/>
          <w:b/>
          <w:sz w:val="48"/>
          <w:szCs w:val="48"/>
        </w:rPr>
      </w:pPr>
    </w:p>
    <w:p w:rsidR="00E90E6A" w:rsidRPr="00E90E6A" w:rsidRDefault="00E90E6A" w:rsidP="00066AFE">
      <w:pPr>
        <w:spacing w:line="264" w:lineRule="auto"/>
        <w:jc w:val="both"/>
        <w:rPr>
          <w:rFonts w:ascii="Times New Roman" w:hAnsi="Times New Roman" w:cs="Times New Roman"/>
          <w:b/>
          <w:sz w:val="48"/>
          <w:szCs w:val="48"/>
        </w:rPr>
      </w:pPr>
    </w:p>
    <w:p w:rsidR="00E90E6A" w:rsidRPr="00E90E6A" w:rsidRDefault="00E90E6A" w:rsidP="00066AFE">
      <w:pPr>
        <w:spacing w:line="264" w:lineRule="auto"/>
        <w:jc w:val="both"/>
        <w:rPr>
          <w:rFonts w:ascii="Times New Roman" w:hAnsi="Times New Roman" w:cs="Times New Roman"/>
          <w:b/>
          <w:sz w:val="48"/>
          <w:szCs w:val="48"/>
        </w:rPr>
      </w:pPr>
    </w:p>
    <w:p w:rsidR="00F50534" w:rsidRPr="00F50534" w:rsidRDefault="00F50534" w:rsidP="00066AFE">
      <w:pPr>
        <w:spacing w:line="264" w:lineRule="auto"/>
        <w:jc w:val="center"/>
        <w:rPr>
          <w:rFonts w:ascii="Times New Roman" w:hAnsi="Times New Roman" w:cs="Times New Roman"/>
        </w:rPr>
      </w:pPr>
      <w:r>
        <w:rPr>
          <w:rFonts w:ascii="Times New Roman" w:hAnsi="Times New Roman" w:cs="Times New Roman"/>
        </w:rPr>
        <w:t>г</w:t>
      </w:r>
      <w:r w:rsidRPr="00F50534">
        <w:rPr>
          <w:rFonts w:ascii="Times New Roman" w:hAnsi="Times New Roman" w:cs="Times New Roman"/>
        </w:rPr>
        <w:t>. Нерюнгри</w:t>
      </w:r>
    </w:p>
    <w:p w:rsidR="00E90E6A" w:rsidRPr="00E90E6A" w:rsidRDefault="00E90E6A" w:rsidP="00066AFE">
      <w:pPr>
        <w:spacing w:line="264" w:lineRule="auto"/>
        <w:jc w:val="both"/>
        <w:rPr>
          <w:rFonts w:ascii="Times New Roman" w:hAnsi="Times New Roman" w:cs="Times New Roman"/>
          <w:b/>
          <w:sz w:val="48"/>
          <w:szCs w:val="48"/>
        </w:rPr>
      </w:pPr>
    </w:p>
    <w:p w:rsidR="009208BC" w:rsidRPr="00E90E6A" w:rsidRDefault="00F50534" w:rsidP="00066AFE">
      <w:pPr>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08BC" w:rsidRPr="00E90E6A">
        <w:rPr>
          <w:rFonts w:ascii="Times New Roman" w:hAnsi="Times New Roman" w:cs="Times New Roman"/>
          <w:sz w:val="28"/>
          <w:szCs w:val="28"/>
        </w:rPr>
        <w:t>Альтернативная коммуникация — это все способы коммуникации, дополняющие или заменяющие обычную речь людям, если они не способны при помощи неё удовлетворительно объясняться. Альтернативная коммуникация также носит название дополнительная, тотальная.   Альтернативная коммуникация может:</w:t>
      </w:r>
    </w:p>
    <w:p w:rsidR="009208BC" w:rsidRPr="00E90E6A" w:rsidRDefault="009208BC" w:rsidP="00066AFE">
      <w:pPr>
        <w:spacing w:line="264" w:lineRule="auto"/>
        <w:jc w:val="both"/>
        <w:rPr>
          <w:rFonts w:ascii="Times New Roman" w:hAnsi="Times New Roman" w:cs="Times New Roman"/>
          <w:sz w:val="28"/>
          <w:szCs w:val="28"/>
        </w:rPr>
      </w:pPr>
      <w:r w:rsidRPr="00E90E6A">
        <w:rPr>
          <w:rFonts w:ascii="Times New Roman" w:hAnsi="Times New Roman" w:cs="Times New Roman"/>
          <w:sz w:val="28"/>
          <w:szCs w:val="28"/>
        </w:rPr>
        <w:t xml:space="preserve"> • быть необходима постоянно;</w:t>
      </w:r>
    </w:p>
    <w:p w:rsidR="009208BC" w:rsidRPr="00E90E6A" w:rsidRDefault="009208BC" w:rsidP="00066AFE">
      <w:pPr>
        <w:spacing w:line="264" w:lineRule="auto"/>
        <w:jc w:val="both"/>
        <w:rPr>
          <w:rFonts w:ascii="Times New Roman" w:hAnsi="Times New Roman" w:cs="Times New Roman"/>
          <w:sz w:val="28"/>
          <w:szCs w:val="28"/>
        </w:rPr>
      </w:pPr>
      <w:r w:rsidRPr="00E90E6A">
        <w:rPr>
          <w:rFonts w:ascii="Times New Roman" w:hAnsi="Times New Roman" w:cs="Times New Roman"/>
          <w:sz w:val="28"/>
          <w:szCs w:val="28"/>
        </w:rPr>
        <w:t xml:space="preserve"> • применяться как временная помощь;</w:t>
      </w:r>
    </w:p>
    <w:p w:rsidR="009208BC" w:rsidRPr="00E90E6A" w:rsidRDefault="009208BC" w:rsidP="00066AFE">
      <w:pPr>
        <w:spacing w:line="264" w:lineRule="auto"/>
        <w:jc w:val="both"/>
        <w:rPr>
          <w:rFonts w:ascii="Times New Roman" w:hAnsi="Times New Roman" w:cs="Times New Roman"/>
          <w:sz w:val="28"/>
          <w:szCs w:val="28"/>
        </w:rPr>
      </w:pPr>
      <w:r w:rsidRPr="00E90E6A">
        <w:rPr>
          <w:rFonts w:ascii="Times New Roman" w:hAnsi="Times New Roman" w:cs="Times New Roman"/>
          <w:sz w:val="28"/>
          <w:szCs w:val="28"/>
        </w:rPr>
        <w:t xml:space="preserve"> </w:t>
      </w:r>
      <w:proofErr w:type="gramStart"/>
      <w:r w:rsidRPr="00E90E6A">
        <w:rPr>
          <w:rFonts w:ascii="Times New Roman" w:hAnsi="Times New Roman" w:cs="Times New Roman"/>
          <w:sz w:val="28"/>
          <w:szCs w:val="28"/>
        </w:rPr>
        <w:t>•  рассматриваться</w:t>
      </w:r>
      <w:proofErr w:type="gramEnd"/>
      <w:r w:rsidRPr="00E90E6A">
        <w:rPr>
          <w:rFonts w:ascii="Times New Roman" w:hAnsi="Times New Roman" w:cs="Times New Roman"/>
          <w:sz w:val="28"/>
          <w:szCs w:val="28"/>
        </w:rPr>
        <w:t xml:space="preserve"> как помощь в приобретении лучшего владения речью. </w:t>
      </w:r>
    </w:p>
    <w:p w:rsidR="00D13615" w:rsidRPr="00E90E6A" w:rsidRDefault="009208BC" w:rsidP="00066AFE">
      <w:pPr>
        <w:spacing w:line="264" w:lineRule="auto"/>
        <w:jc w:val="both"/>
        <w:rPr>
          <w:rFonts w:ascii="Times New Roman" w:hAnsi="Times New Roman" w:cs="Times New Roman"/>
          <w:sz w:val="28"/>
          <w:szCs w:val="28"/>
        </w:rPr>
      </w:pPr>
      <w:r w:rsidRPr="00E90E6A">
        <w:rPr>
          <w:rFonts w:ascii="Times New Roman" w:hAnsi="Times New Roman" w:cs="Times New Roman"/>
          <w:sz w:val="28"/>
          <w:szCs w:val="28"/>
        </w:rPr>
        <w:t xml:space="preserve">  </w:t>
      </w:r>
      <w:r w:rsidR="00F50534">
        <w:rPr>
          <w:rFonts w:ascii="Times New Roman" w:hAnsi="Times New Roman" w:cs="Times New Roman"/>
          <w:sz w:val="28"/>
          <w:szCs w:val="28"/>
        </w:rPr>
        <w:t xml:space="preserve">   </w:t>
      </w:r>
      <w:r w:rsidRPr="00E90E6A">
        <w:rPr>
          <w:rFonts w:ascii="Times New Roman" w:hAnsi="Times New Roman" w:cs="Times New Roman"/>
          <w:sz w:val="28"/>
          <w:szCs w:val="28"/>
        </w:rPr>
        <w:t xml:space="preserve"> Альтернативная коммуникация стимулирует появление речи и помогает её развитию. Использование дополнительных знаков 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p>
    <w:p w:rsidR="00E90E6A" w:rsidRPr="00E90E6A" w:rsidRDefault="00F5193C" w:rsidP="00066AFE">
      <w:pPr>
        <w:pStyle w:val="a3"/>
        <w:shd w:val="clear" w:color="auto" w:fill="FFFFFF"/>
        <w:spacing w:after="150" w:line="264" w:lineRule="auto"/>
        <w:jc w:val="both"/>
        <w:rPr>
          <w:sz w:val="28"/>
          <w:szCs w:val="28"/>
        </w:rPr>
      </w:pPr>
      <w:r w:rsidRPr="00E90E6A">
        <w:rPr>
          <w:sz w:val="21"/>
          <w:szCs w:val="21"/>
        </w:rPr>
        <w:t xml:space="preserve"> </w:t>
      </w:r>
      <w:r w:rsidR="00F50534">
        <w:rPr>
          <w:sz w:val="21"/>
          <w:szCs w:val="21"/>
        </w:rPr>
        <w:t xml:space="preserve">       </w:t>
      </w:r>
      <w:r w:rsidR="006E2CBC" w:rsidRPr="00E90E6A">
        <w:rPr>
          <w:sz w:val="28"/>
          <w:szCs w:val="28"/>
        </w:rPr>
        <w:t>Альтернативные средства коммуникации используют при нарушениях</w:t>
      </w:r>
      <w:r w:rsidRPr="00E90E6A">
        <w:rPr>
          <w:sz w:val="28"/>
          <w:szCs w:val="28"/>
        </w:rPr>
        <w:t xml:space="preserve"> слуха (дополнительная коммуникация всегда использовалась  в среде</w:t>
      </w:r>
      <w:r w:rsidR="006E2CBC" w:rsidRPr="00E90E6A">
        <w:rPr>
          <w:sz w:val="28"/>
          <w:szCs w:val="28"/>
        </w:rPr>
        <w:t xml:space="preserve"> глухих — это язык жестов), при двигательных</w:t>
      </w:r>
      <w:r w:rsidRPr="00E90E6A">
        <w:rPr>
          <w:sz w:val="28"/>
          <w:szCs w:val="28"/>
        </w:rPr>
        <w:t xml:space="preserve"> нарушения</w:t>
      </w:r>
      <w:r w:rsidR="006E2CBC" w:rsidRPr="00E90E6A">
        <w:rPr>
          <w:sz w:val="28"/>
          <w:szCs w:val="28"/>
        </w:rPr>
        <w:t>х</w:t>
      </w:r>
      <w:r w:rsidRPr="00E90E6A">
        <w:rPr>
          <w:sz w:val="28"/>
          <w:szCs w:val="28"/>
        </w:rPr>
        <w:t xml:space="preserve">, создающие моторные трудности (дизартрия, </w:t>
      </w:r>
      <w:proofErr w:type="spellStart"/>
      <w:r w:rsidRPr="00E90E6A">
        <w:rPr>
          <w:sz w:val="28"/>
          <w:szCs w:val="28"/>
        </w:rPr>
        <w:t>анартрия</w:t>
      </w:r>
      <w:proofErr w:type="spellEnd"/>
      <w:r w:rsidRPr="00E90E6A">
        <w:rPr>
          <w:sz w:val="28"/>
          <w:szCs w:val="28"/>
        </w:rPr>
        <w:t xml:space="preserve">, </w:t>
      </w:r>
      <w:r w:rsidR="006E2CBC" w:rsidRPr="00E90E6A">
        <w:rPr>
          <w:sz w:val="28"/>
          <w:szCs w:val="28"/>
        </w:rPr>
        <w:t>апраксия), интеллектуальных проблемах</w:t>
      </w:r>
      <w:r w:rsidRPr="00E90E6A">
        <w:rPr>
          <w:sz w:val="28"/>
          <w:szCs w:val="28"/>
        </w:rPr>
        <w:t>, влияющие на способность усвоения вербальных символов из-за ограничений возможностей памяти, внимания, абстрактного мышлен</w:t>
      </w:r>
      <w:r w:rsidR="006E2CBC" w:rsidRPr="00E90E6A">
        <w:rPr>
          <w:sz w:val="28"/>
          <w:szCs w:val="28"/>
        </w:rPr>
        <w:t>ия (умственная отсталость, синдром Дауна), эмоциональных проблемах и нарушение контакта (РДА</w:t>
      </w:r>
      <w:r w:rsidRPr="00E90E6A">
        <w:rPr>
          <w:sz w:val="28"/>
          <w:szCs w:val="28"/>
        </w:rPr>
        <w:t>), ограничивающие способность к восприятию слов собеседника, а также способность выразить мысли с помощью абстрактных символо</w:t>
      </w:r>
      <w:r w:rsidR="006E2CBC" w:rsidRPr="00E90E6A">
        <w:rPr>
          <w:sz w:val="28"/>
          <w:szCs w:val="28"/>
        </w:rPr>
        <w:t>в, знаков, вербальных слов,  при прогрессирующих</w:t>
      </w:r>
      <w:r w:rsidRPr="00E90E6A">
        <w:rPr>
          <w:sz w:val="28"/>
          <w:szCs w:val="28"/>
        </w:rPr>
        <w:t xml:space="preserve"> заболевания</w:t>
      </w:r>
      <w:r w:rsidR="006E2CBC" w:rsidRPr="00E90E6A">
        <w:rPr>
          <w:sz w:val="28"/>
          <w:szCs w:val="28"/>
        </w:rPr>
        <w:t>х</w:t>
      </w:r>
      <w:r w:rsidRPr="00E90E6A">
        <w:rPr>
          <w:sz w:val="28"/>
          <w:szCs w:val="28"/>
        </w:rPr>
        <w:t xml:space="preserve"> (например, мышечная дистроф</w:t>
      </w:r>
      <w:r w:rsidR="006E2CBC" w:rsidRPr="00E90E6A">
        <w:rPr>
          <w:sz w:val="28"/>
          <w:szCs w:val="28"/>
        </w:rPr>
        <w:t>ия, множественный склероз), при приобретённых</w:t>
      </w:r>
      <w:r w:rsidRPr="00E90E6A">
        <w:rPr>
          <w:sz w:val="28"/>
          <w:szCs w:val="28"/>
        </w:rPr>
        <w:t xml:space="preserve"> заболевания</w:t>
      </w:r>
      <w:r w:rsidR="006E2CBC" w:rsidRPr="00E90E6A">
        <w:rPr>
          <w:sz w:val="28"/>
          <w:szCs w:val="28"/>
        </w:rPr>
        <w:t>х</w:t>
      </w:r>
      <w:r w:rsidRPr="00E90E6A">
        <w:rPr>
          <w:sz w:val="28"/>
          <w:szCs w:val="28"/>
        </w:rPr>
        <w:t xml:space="preserve"> или травмы (в резул</w:t>
      </w:r>
      <w:r w:rsidR="006E2CBC" w:rsidRPr="00E90E6A">
        <w:rPr>
          <w:sz w:val="28"/>
          <w:szCs w:val="28"/>
        </w:rPr>
        <w:t>ьтате аварий или инсульта), при временных</w:t>
      </w:r>
      <w:r w:rsidRPr="00E90E6A">
        <w:rPr>
          <w:sz w:val="28"/>
          <w:szCs w:val="28"/>
        </w:rPr>
        <w:t xml:space="preserve"> ограничения</w:t>
      </w:r>
      <w:r w:rsidR="006E2CBC" w:rsidRPr="00E90E6A">
        <w:rPr>
          <w:sz w:val="28"/>
          <w:szCs w:val="28"/>
        </w:rPr>
        <w:t>х</w:t>
      </w:r>
      <w:r w:rsidRPr="00E90E6A">
        <w:rPr>
          <w:sz w:val="28"/>
          <w:szCs w:val="28"/>
        </w:rPr>
        <w:t xml:space="preserve"> речевых возможностей (например, из-за трахеотомии). Все эти нарушения приводят к тому, что способность использовать звуковую речь для общения, а иногда и понимать её резко ограничивается. В случаях, когда у человека есть потребность и возможность выразить свои идеи, но не хватает средств, используются способы поддерживающей, допо</w:t>
      </w:r>
      <w:r w:rsidR="006E2CBC" w:rsidRPr="00E90E6A">
        <w:rPr>
          <w:sz w:val="28"/>
          <w:szCs w:val="28"/>
        </w:rPr>
        <w:t xml:space="preserve">лнительной </w:t>
      </w:r>
      <w:r w:rsidRPr="00E90E6A">
        <w:rPr>
          <w:sz w:val="28"/>
          <w:szCs w:val="28"/>
        </w:rPr>
        <w:t xml:space="preserve">коммуникации. Необходимо помнить, что коммуникация — это не только слова. Есть много дополнительных средств, которые облегчают как понимание, так и выражение мыслей. Этими средствами пользуются все люди, когда процесс коммуникации затруднен: они прибегают к жестикуляции, письменной речи и символическим изображениям (картинкам, фотографиям, рисункам, значкам, пиктограммам, системам символов). Данные средства предоставляют в распоряжение «неговорящего» ребёнка инструмент, позволяющий выразить ему свои желания, потребности, чувства. Эти системы помогают обеспечить достаточно эффективную коммуникацию на всех уровнях жизнедеятельности </w:t>
      </w:r>
      <w:r w:rsidRPr="00E90E6A">
        <w:rPr>
          <w:sz w:val="28"/>
          <w:szCs w:val="28"/>
        </w:rPr>
        <w:lastRenderedPageBreak/>
        <w:t>ребёнка (домашняя среда с её «рутинами», обучение, общение со свер</w:t>
      </w:r>
      <w:r w:rsidR="006E2CBC" w:rsidRPr="00E90E6A">
        <w:rPr>
          <w:sz w:val="28"/>
          <w:szCs w:val="28"/>
        </w:rPr>
        <w:t xml:space="preserve">стниками, общение за пределами </w:t>
      </w:r>
      <w:r w:rsidRPr="00E90E6A">
        <w:rPr>
          <w:sz w:val="28"/>
          <w:szCs w:val="28"/>
        </w:rPr>
        <w:t xml:space="preserve">дома и дошкольного учреждения, школы, взаимодействие с персоналом при посещении магазинов, кинотеатров, кафе). Кроме того, системы </w:t>
      </w:r>
      <w:r w:rsidR="006E2CBC" w:rsidRPr="00E90E6A">
        <w:rPr>
          <w:sz w:val="28"/>
          <w:szCs w:val="28"/>
        </w:rPr>
        <w:t xml:space="preserve">альтернативной </w:t>
      </w:r>
      <w:r w:rsidRPr="00E90E6A">
        <w:rPr>
          <w:sz w:val="28"/>
          <w:szCs w:val="28"/>
        </w:rPr>
        <w:t>коммуникации служат «мостиком», который в перспективе позволяет «неговорящим» детям перейти к коммуникации с помощью речи. Ещё раз подчеркнём, что использование дополнительных знаков помогает развивать абстрактное мышление и символическую деятельность, таким образом способствуя развитию понимания и вербальной (звуковой)</w:t>
      </w:r>
      <w:r w:rsidR="00C82F7A">
        <w:rPr>
          <w:sz w:val="28"/>
          <w:szCs w:val="28"/>
        </w:rPr>
        <w:t xml:space="preserve"> речи. Очень важно помнить, </w:t>
      </w:r>
      <w:proofErr w:type="gramStart"/>
      <w:r w:rsidR="00C82F7A">
        <w:rPr>
          <w:sz w:val="28"/>
          <w:szCs w:val="28"/>
        </w:rPr>
        <w:t>что</w:t>
      </w:r>
      <w:proofErr w:type="gramEnd"/>
      <w:r w:rsidR="00C82F7A">
        <w:rPr>
          <w:sz w:val="28"/>
          <w:szCs w:val="28"/>
        </w:rPr>
        <w:t xml:space="preserve"> </w:t>
      </w:r>
      <w:r w:rsidRPr="00E90E6A">
        <w:rPr>
          <w:sz w:val="28"/>
          <w:szCs w:val="28"/>
        </w:rPr>
        <w:t>когда мы имеем дело с человеком с функциональными проблемами или ограничениями, мы рискуем поддаться ложному впечатлению, что он не хочет и не способен вступать в коммуникацию. Но важно не терять надежду на успех, ведь человек может начать понимать смысл коммуникации, только вступив в процесс коммуникации. Обеспечение детей, у которых в силу нарушений ограничена способность к общению, средствами альтернативной коммуникации может существенно повысить уровень их социализации, улучшить качество жизни, развить самоуважение и дать возможность почувствов</w:t>
      </w:r>
      <w:r w:rsidR="00E90E6A" w:rsidRPr="00E90E6A">
        <w:rPr>
          <w:sz w:val="28"/>
          <w:szCs w:val="28"/>
        </w:rPr>
        <w:t>ать себя полноценной личностью.</w:t>
      </w:r>
    </w:p>
    <w:p w:rsidR="00F50534" w:rsidRDefault="00E90E6A" w:rsidP="00066AFE">
      <w:pPr>
        <w:pStyle w:val="a3"/>
        <w:shd w:val="clear" w:color="auto" w:fill="FFFFFF"/>
        <w:spacing w:after="150" w:line="264" w:lineRule="auto"/>
        <w:jc w:val="both"/>
        <w:rPr>
          <w:sz w:val="28"/>
          <w:szCs w:val="28"/>
        </w:rPr>
      </w:pPr>
      <w:r w:rsidRPr="00E90E6A">
        <w:rPr>
          <w:sz w:val="28"/>
          <w:szCs w:val="28"/>
        </w:rPr>
        <w:t xml:space="preserve">     </w:t>
      </w:r>
      <w:r w:rsidR="00F5193C" w:rsidRPr="00E90E6A">
        <w:rPr>
          <w:sz w:val="28"/>
          <w:szCs w:val="28"/>
        </w:rPr>
        <w:t xml:space="preserve"> Выбор подходящих средств   дополнительной коммуникации. При подборе средств дополнительной коммуникации необходимо учитывать сильные стороны ребёнка и особенности его развития. У некоторых людей в силу особенностей развития и специфики диагноза понимание смысла коммуникации и отклика на неё занимает долгое время. Нап</w:t>
      </w:r>
      <w:r w:rsidRPr="00E90E6A">
        <w:rPr>
          <w:sz w:val="28"/>
          <w:szCs w:val="28"/>
        </w:rPr>
        <w:t>ример, у детей с аутизмом</w:t>
      </w:r>
      <w:r w:rsidR="00F5193C" w:rsidRPr="00E90E6A">
        <w:rPr>
          <w:sz w:val="28"/>
          <w:szCs w:val="28"/>
        </w:rPr>
        <w:t xml:space="preserve"> трудности в коммуникации могут быть связаны с замедленной обработкой информации и нарушениями речевого развития. Такому ребёнку нужно гораздо больше времени, чтобы отозваться на предложенное общение. Но пр</w:t>
      </w:r>
      <w:r w:rsidRPr="00E90E6A">
        <w:rPr>
          <w:sz w:val="28"/>
          <w:szCs w:val="28"/>
        </w:rPr>
        <w:t>и этом у детей с аутизмом</w:t>
      </w:r>
      <w:r w:rsidR="00F5193C" w:rsidRPr="00E90E6A">
        <w:rPr>
          <w:sz w:val="28"/>
          <w:szCs w:val="28"/>
        </w:rPr>
        <w:t xml:space="preserve"> очень высока способность к восприятию зрительной (визуальной) информации и к имитации действий. Поэтому оптимальными системами дополнительной коммуникации для данной категории детей могут стать жестовая система, система обучения глобальному чтению, использование системы карточек (пиктограмм) как дополнительная поддержка на этапе формирования активной речи. Для выбора подходящей системы дополнительной коммуникации родителям совместно со специалистами необходимо оценить уровень коммуникативного развития, коммуникативные особенности и возможности ребёнка. Для этого на индивидуальных встречах со специалистом выясняется, есть ли у ребёнка желание вступать в коммуникацию, как выражается это намерение, в каких ситуациях инициируется взаимодействие, умеет ли ребёнок слушать</w:t>
      </w:r>
      <w:r w:rsidR="00F50534">
        <w:rPr>
          <w:sz w:val="28"/>
          <w:szCs w:val="28"/>
        </w:rPr>
        <w:t>.</w:t>
      </w:r>
    </w:p>
    <w:p w:rsidR="00F50534" w:rsidRPr="00F50534" w:rsidRDefault="00F50534" w:rsidP="00066AFE">
      <w:pPr>
        <w:shd w:val="clear" w:color="auto" w:fill="FFFFFF"/>
        <w:spacing w:after="15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505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0534">
        <w:rPr>
          <w:rFonts w:ascii="Times New Roman" w:eastAsia="Times New Roman" w:hAnsi="Times New Roman" w:cs="Times New Roman"/>
          <w:sz w:val="28"/>
          <w:szCs w:val="28"/>
          <w:lang w:eastAsia="ru-RU"/>
        </w:rPr>
        <w:t xml:space="preserve">Цель создания данного пособия — попытка дать детям с ограниченными речевыми способностями возможность выражать свои желания, быть услышанными своими близкими и обществом, а их родителям — ключик к лучшему пониманию потребностей своих детей. </w:t>
      </w:r>
      <w:r>
        <w:rPr>
          <w:rFonts w:ascii="Times New Roman" w:eastAsia="Times New Roman" w:hAnsi="Times New Roman" w:cs="Times New Roman"/>
          <w:sz w:val="28"/>
          <w:szCs w:val="28"/>
          <w:lang w:eastAsia="ru-RU"/>
        </w:rPr>
        <w:t xml:space="preserve"> </w:t>
      </w:r>
    </w:p>
    <w:p w:rsidR="00F50534" w:rsidRDefault="00F50534" w:rsidP="00066AFE">
      <w:pPr>
        <w:shd w:val="clear" w:color="auto" w:fill="FFFFFF"/>
        <w:spacing w:after="150" w:line="264" w:lineRule="auto"/>
        <w:rPr>
          <w:rFonts w:ascii="Times New Roman" w:eastAsia="Times New Roman" w:hAnsi="Times New Roman" w:cs="Times New Roman"/>
          <w:sz w:val="28"/>
          <w:szCs w:val="28"/>
          <w:lang w:eastAsia="ru-RU"/>
        </w:rPr>
      </w:pPr>
    </w:p>
    <w:p w:rsidR="00F50534" w:rsidRPr="00F50534" w:rsidRDefault="00F50534" w:rsidP="00066AFE">
      <w:pPr>
        <w:shd w:val="clear" w:color="auto" w:fill="FFFFFF"/>
        <w:spacing w:after="150" w:line="264" w:lineRule="auto"/>
        <w:outlineLvl w:val="2"/>
        <w:rPr>
          <w:rFonts w:ascii="Times New Roman" w:eastAsia="Times New Roman" w:hAnsi="Times New Roman" w:cs="Times New Roman"/>
          <w:sz w:val="28"/>
          <w:szCs w:val="28"/>
          <w:lang w:eastAsia="ru-RU"/>
        </w:rPr>
      </w:pPr>
      <w:r w:rsidRPr="00F50534">
        <w:rPr>
          <w:rFonts w:ascii="Times New Roman" w:eastAsia="Times New Roman" w:hAnsi="Times New Roman" w:cs="Times New Roman"/>
          <w:sz w:val="28"/>
          <w:szCs w:val="28"/>
          <w:lang w:eastAsia="ru-RU"/>
        </w:rPr>
        <w:t>Как систематизировать карточки</w:t>
      </w:r>
      <w:r>
        <w:rPr>
          <w:rFonts w:ascii="Times New Roman" w:eastAsia="Times New Roman" w:hAnsi="Times New Roman" w:cs="Times New Roman"/>
          <w:sz w:val="28"/>
          <w:szCs w:val="28"/>
          <w:lang w:eastAsia="ru-RU"/>
        </w:rPr>
        <w:t>.</w:t>
      </w:r>
    </w:p>
    <w:p w:rsidR="00F50534" w:rsidRDefault="00F50534" w:rsidP="00066AFE">
      <w:pPr>
        <w:shd w:val="clear" w:color="auto" w:fill="FFFFFF"/>
        <w:spacing w:after="150" w:line="264" w:lineRule="auto"/>
        <w:rPr>
          <w:rFonts w:ascii="Times New Roman" w:eastAsia="Times New Roman" w:hAnsi="Times New Roman" w:cs="Times New Roman"/>
          <w:sz w:val="28"/>
          <w:szCs w:val="28"/>
          <w:lang w:eastAsia="ru-RU"/>
        </w:rPr>
      </w:pPr>
      <w:r w:rsidRPr="00F50534">
        <w:rPr>
          <w:rFonts w:ascii="Times New Roman" w:eastAsia="Times New Roman" w:hAnsi="Times New Roman" w:cs="Times New Roman"/>
          <w:sz w:val="28"/>
          <w:szCs w:val="28"/>
          <w:lang w:eastAsia="ru-RU"/>
        </w:rPr>
        <w:t>Как правило, если ребенок общается с помощью карточек, все карточки должны быть под рукой. Если ребенок имеет обширный словарь просьб, то их следует рассортировать по категориям. Карточки, относящиеся к одной категории, например, состояния и чувства, можно прикрепить на одну страничку. Карточки, посвященные еде, будут на другой странице. Карточки «то, что я делаю дома» будут на третьей странице и т. д. Такие странички следует вставить в папку, чтобы все было вместе. Тогда ребенку будет легко найти ту карточку, которая сообщает о его желаниях.</w:t>
      </w:r>
    </w:p>
    <w:p w:rsidR="00F50534" w:rsidRDefault="00F50534" w:rsidP="00066AFE">
      <w:pPr>
        <w:shd w:val="clear" w:color="auto" w:fill="FFFFFF"/>
        <w:spacing w:after="150" w:line="264" w:lineRule="auto"/>
        <w:rPr>
          <w:rFonts w:ascii="Times New Roman" w:eastAsia="Times New Roman" w:hAnsi="Times New Roman" w:cs="Times New Roman"/>
          <w:sz w:val="28"/>
          <w:szCs w:val="28"/>
          <w:lang w:eastAsia="ru-RU"/>
        </w:rPr>
      </w:pPr>
      <w:r w:rsidRPr="00F50534">
        <w:rPr>
          <w:rFonts w:ascii="Times New Roman" w:eastAsia="Times New Roman" w:hAnsi="Times New Roman" w:cs="Times New Roman"/>
          <w:sz w:val="28"/>
          <w:szCs w:val="28"/>
          <w:lang w:eastAsia="ru-RU"/>
        </w:rPr>
        <w:t>Обычно, самые первые карточки, которые ребенок должен учиться использовать, это просьбы о самых необходимых для него вещах, например, еде, игрушках, туалете. Если набор просьб ребенка на данный момент ограничен только 5-10 просьбами, то все эти карточки могут быть прикреплены на один листок.</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  Этапы обучения испо</w:t>
      </w:r>
      <w:r w:rsidR="00362EE1">
        <w:rPr>
          <w:rFonts w:ascii="Times New Roman" w:eastAsia="Times New Roman" w:hAnsi="Times New Roman" w:cs="Times New Roman"/>
          <w:sz w:val="28"/>
          <w:szCs w:val="28"/>
          <w:lang w:eastAsia="ru-RU"/>
        </w:rPr>
        <w:t>льзования визуальных карточек.</w:t>
      </w:r>
      <w:r w:rsidRPr="00C82F7A">
        <w:rPr>
          <w:rFonts w:ascii="Times New Roman" w:eastAsia="Times New Roman" w:hAnsi="Times New Roman" w:cs="Times New Roman"/>
          <w:sz w:val="28"/>
          <w:szCs w:val="28"/>
          <w:lang w:eastAsia="ru-RU"/>
        </w:rPr>
        <w:t xml:space="preserve"> 1. Первый этап обучения — формирование навыка подавать карточку с изображённым предметом или действием для выражения просьбы партнёру по коммуникации. Когда ребёнок видит предмет, который хочет получить, он берёт карточку с изображением данного предмета, протягивает её партнёру по общению и оставляет в его руке.</w:t>
      </w:r>
    </w:p>
    <w:p w:rsidR="00C82F7A" w:rsidRPr="00362EE1" w:rsidRDefault="00C82F7A" w:rsidP="00066AFE">
      <w:pPr>
        <w:shd w:val="clear" w:color="auto" w:fill="FFFFFF"/>
        <w:spacing w:after="150" w:line="264" w:lineRule="auto"/>
        <w:jc w:val="both"/>
        <w:rPr>
          <w:rFonts w:ascii="Times New Roman" w:eastAsia="Times New Roman" w:hAnsi="Times New Roman" w:cs="Times New Roman"/>
          <w:i/>
          <w:sz w:val="28"/>
          <w:szCs w:val="28"/>
          <w:lang w:eastAsia="ru-RU"/>
        </w:rPr>
      </w:pPr>
      <w:r w:rsidRPr="00362EE1">
        <w:rPr>
          <w:rFonts w:ascii="Times New Roman" w:eastAsia="Times New Roman" w:hAnsi="Times New Roman" w:cs="Times New Roman"/>
          <w:i/>
          <w:sz w:val="28"/>
          <w:szCs w:val="28"/>
          <w:lang w:eastAsia="ru-RU"/>
        </w:rPr>
        <w:t>Первый этап обучения</w:t>
      </w:r>
      <w:r w:rsidR="00362EE1">
        <w:rPr>
          <w:rFonts w:ascii="Times New Roman" w:eastAsia="Times New Roman" w:hAnsi="Times New Roman" w:cs="Times New Roman"/>
          <w:i/>
          <w:sz w:val="28"/>
          <w:szCs w:val="28"/>
          <w:lang w:eastAsia="ru-RU"/>
        </w:rPr>
        <w:t>.</w:t>
      </w:r>
      <w:r w:rsidRPr="00362EE1">
        <w:rPr>
          <w:rFonts w:ascii="Times New Roman" w:eastAsia="Times New Roman" w:hAnsi="Times New Roman" w:cs="Times New Roman"/>
          <w:i/>
          <w:sz w:val="28"/>
          <w:szCs w:val="28"/>
          <w:lang w:eastAsia="ru-RU"/>
        </w:rPr>
        <w:t xml:space="preserve"> </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На данном этапе обучения присутствуют двое взрослых. Один из взрослых — коммуникативный партнёр — сидит напротив ребёнка и держит в руках предмет, который ребёнок хочет получить. Второй взрослый — помощник — сидит позади ребёнка и физически (своей рукой) направляет руку ребёнка к картинке, помогает ему взять её и протянуть коммуникативному партнёру. Чтобы не подавить инициативу ребёнка, ни один из взрослых не должен обращаться к ребёнку с вопросом: «Что ты хочешь?» или с инструкциями: «Если хочешь конфетку, то дай картинку!» Важно, чтобы оба взрослых молчали. Коммуникативный партнёр может приблизить желаемый предмет к ребёнку, для того, чтобы побудить его инициативу, но без слов. Второй взрослый (помощник) должен внимательно следить за движениями ребёнка, и как только ребёнок начинает тянуть руку к предмету — направить его руку к </w:t>
      </w:r>
      <w:r w:rsidRPr="00C82F7A">
        <w:rPr>
          <w:rFonts w:ascii="Times New Roman" w:eastAsia="Times New Roman" w:hAnsi="Times New Roman" w:cs="Times New Roman"/>
          <w:sz w:val="28"/>
          <w:szCs w:val="28"/>
          <w:lang w:eastAsia="ru-RU"/>
        </w:rPr>
        <w:lastRenderedPageBreak/>
        <w:t xml:space="preserve">карточке и помочь ему её взять и протянуть коммуникативному партнёру — и всё это тоже молча. Когда ребёнок кладёт карточку в руку коммуникативного партнёра, только тогда тот произносит наименование данного предмета и даёт его ребёнку. Данным действием коммуникативный партнёр озвучивает просьбу ребёнка, и в дальнейшем тот, если научится имитировать слова, сможет сопровождать ими просьбу. На первом этапе целью является само действие подачи карточки, а не выбор предметов и не разнообразие просьб. Поэтому используется только один предмет и только одна карточка. </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362EE1">
        <w:rPr>
          <w:rFonts w:ascii="Times New Roman" w:eastAsia="Times New Roman" w:hAnsi="Times New Roman" w:cs="Times New Roman"/>
          <w:i/>
          <w:sz w:val="28"/>
          <w:szCs w:val="28"/>
          <w:lang w:eastAsia="ru-RU"/>
        </w:rPr>
        <w:t>Второй этап обучения</w:t>
      </w:r>
      <w:r w:rsidRPr="00C82F7A">
        <w:rPr>
          <w:rFonts w:ascii="Times New Roman" w:eastAsia="Times New Roman" w:hAnsi="Times New Roman" w:cs="Times New Roman"/>
          <w:sz w:val="28"/>
          <w:szCs w:val="28"/>
          <w:lang w:eastAsia="ru-RU"/>
        </w:rPr>
        <w:t xml:space="preserve"> — закрепление и обобщение навыка, полученного на первом этапе, — подачи карточки коммуникативному партнёру для того что бы получить желаемый предмет. Ко второму этапу можно перейти, если ребёнок научился подавать от 10 до 24 карточек и делает это самостоятельно, без физической подсказки помощника. На втором этапе, как и на первом, отсутствует выбор. То есть перед ребёнком всего одна карточка и всего один предмет. И так же, как и на первом этапе, не используются словесные подсказки. Но если на первом этапе от ребёнка требовалось всего лишь подать карточку, то на втором этапе от ребёнка требуется более сложная реакция. </w:t>
      </w:r>
      <w:proofErr w:type="gramStart"/>
      <w:r w:rsidRPr="00C82F7A">
        <w:rPr>
          <w:rFonts w:ascii="Times New Roman" w:eastAsia="Times New Roman" w:hAnsi="Times New Roman" w:cs="Times New Roman"/>
          <w:sz w:val="28"/>
          <w:szCs w:val="28"/>
          <w:lang w:eastAsia="ru-RU"/>
        </w:rPr>
        <w:t>Например</w:t>
      </w:r>
      <w:proofErr w:type="gramEnd"/>
      <w:r w:rsidRPr="00C82F7A">
        <w:rPr>
          <w:rFonts w:ascii="Times New Roman" w:eastAsia="Times New Roman" w:hAnsi="Times New Roman" w:cs="Times New Roman"/>
          <w:sz w:val="28"/>
          <w:szCs w:val="28"/>
          <w:lang w:eastAsia="ru-RU"/>
        </w:rPr>
        <w:t>: взять карточку, встать из-за стола и, подойдя к взрослому, положить ему в руку карточку. Или: ребёнок играет в комнате, а не за столом. Он увидел, что взрослый держит в руках желаемый предмет, идёт к столу, берёт карточку и вместе с карточкой подходит к взрослому. Или ещё вариант в этой же ситуации: ребёнок подходит к доске, на которой на липучке висит карточка, снимает карточку, и подходит с ней к коммуникативному партнёру. Задачи помощника здесь — физически направлять ребёнка к карточке или к партнёру, если ребёнок теряет сосредоточенность и не может сделать это самостоятельно. После того как ребёнок выучил, что использование карточек имеет влияние на окружающих и что с помощью карточек он может получить то, что он хочет, пришло время научить ребёнка различать те символы, которые он использует для коммуникации.</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362EE1">
        <w:rPr>
          <w:rFonts w:ascii="Times New Roman" w:eastAsia="Times New Roman" w:hAnsi="Times New Roman" w:cs="Times New Roman"/>
          <w:i/>
          <w:sz w:val="28"/>
          <w:szCs w:val="28"/>
          <w:lang w:eastAsia="ru-RU"/>
        </w:rPr>
        <w:t>Третий этап обучения</w:t>
      </w:r>
      <w:r w:rsidRPr="00C82F7A">
        <w:rPr>
          <w:rFonts w:ascii="Times New Roman" w:eastAsia="Times New Roman" w:hAnsi="Times New Roman" w:cs="Times New Roman"/>
          <w:sz w:val="28"/>
          <w:szCs w:val="28"/>
          <w:lang w:eastAsia="ru-RU"/>
        </w:rPr>
        <w:t xml:space="preserve"> — обучение различию карточек происходит именно на третьем этапе, когда первичные навыки коммуникации уже закрепились. В конечном итоге ребёнок должен научиться выбирать карточку желаемого предмета из всех карточек, которые находятся в его коммуникативной книге или на доске. Первый шаг третьего этапа начинается с выбора между двух карточек: карточки желаемого предмета и карточки предмета, который ребёнок не хочет получить. Если ребёнок выбирает карточку желаемого предмета, то он его получает, если же он выбирает вторую карточку, то он получает соответствующий ей предмет, то есть тот, который не хотел получить. Как и при обучении на предыдущих этапах, важно не использовать словесных подсказок и не подсказывать ребёнку, какую карточку он должен </w:t>
      </w:r>
      <w:r w:rsidRPr="00C82F7A">
        <w:rPr>
          <w:rFonts w:ascii="Times New Roman" w:eastAsia="Times New Roman" w:hAnsi="Times New Roman" w:cs="Times New Roman"/>
          <w:sz w:val="28"/>
          <w:szCs w:val="28"/>
          <w:lang w:eastAsia="ru-RU"/>
        </w:rPr>
        <w:lastRenderedPageBreak/>
        <w:t xml:space="preserve">выбрать: «Нет, это неправильно, дай конфету!» На данном этапе обучение происходит с помощью натуральных последствий: выбрал правильно — получил то, что хотел. Выбрал неправильно — получил то, чего не хотел. Во время обучения важно постоянно менять карточки местами, </w:t>
      </w:r>
      <w:proofErr w:type="gramStart"/>
      <w:r w:rsidRPr="00C82F7A">
        <w:rPr>
          <w:rFonts w:ascii="Times New Roman" w:eastAsia="Times New Roman" w:hAnsi="Times New Roman" w:cs="Times New Roman"/>
          <w:sz w:val="28"/>
          <w:szCs w:val="28"/>
          <w:lang w:eastAsia="ru-RU"/>
        </w:rPr>
        <w:t>для того, что бы</w:t>
      </w:r>
      <w:proofErr w:type="gramEnd"/>
      <w:r w:rsidRPr="00C82F7A">
        <w:rPr>
          <w:rFonts w:ascii="Times New Roman" w:eastAsia="Times New Roman" w:hAnsi="Times New Roman" w:cs="Times New Roman"/>
          <w:sz w:val="28"/>
          <w:szCs w:val="28"/>
          <w:lang w:eastAsia="ru-RU"/>
        </w:rPr>
        <w:t xml:space="preserve"> ребёнок был более внимательным и не привык подавать только левую или только правую карточку. После того как ребёнок научился отличать карточку желаемого предмета от карточки предмета, который он не заинтересован получить, обучение дискриминации стимулов переходит на следующий этап.</w:t>
      </w:r>
    </w:p>
    <w:p w:rsid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 </w:t>
      </w:r>
      <w:r w:rsidRPr="00362EE1">
        <w:rPr>
          <w:rFonts w:ascii="Times New Roman" w:eastAsia="Times New Roman" w:hAnsi="Times New Roman" w:cs="Times New Roman"/>
          <w:i/>
          <w:sz w:val="28"/>
          <w:szCs w:val="28"/>
          <w:lang w:eastAsia="ru-RU"/>
        </w:rPr>
        <w:t>Четвёртый этап обучения</w:t>
      </w:r>
      <w:r w:rsidRPr="00C82F7A">
        <w:rPr>
          <w:rFonts w:ascii="Times New Roman" w:eastAsia="Times New Roman" w:hAnsi="Times New Roman" w:cs="Times New Roman"/>
          <w:sz w:val="28"/>
          <w:szCs w:val="28"/>
          <w:lang w:eastAsia="ru-RU"/>
        </w:rPr>
        <w:t xml:space="preserve"> — выбор между двумя желаемыми предметами. В данной процедуре применяется пошаговое обучение: </w:t>
      </w:r>
    </w:p>
    <w:p w:rsid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1. Перед ребёнком поднос с двумя предметами, для получения которых у него высокая мотивация. И рядом с ребёнком расположена коммуникационная книга, на котор</w:t>
      </w:r>
      <w:r>
        <w:rPr>
          <w:rFonts w:ascii="Times New Roman" w:eastAsia="Times New Roman" w:hAnsi="Times New Roman" w:cs="Times New Roman"/>
          <w:sz w:val="28"/>
          <w:szCs w:val="28"/>
          <w:lang w:eastAsia="ru-RU"/>
        </w:rPr>
        <w:t>ой две соответствующие карточки;</w:t>
      </w:r>
      <w:r w:rsidRPr="00C82F7A">
        <w:rPr>
          <w:rFonts w:ascii="Times New Roman" w:eastAsia="Times New Roman" w:hAnsi="Times New Roman" w:cs="Times New Roman"/>
          <w:sz w:val="28"/>
          <w:szCs w:val="28"/>
          <w:lang w:eastAsia="ru-RU"/>
        </w:rPr>
        <w:t xml:space="preserve"> </w:t>
      </w:r>
    </w:p>
    <w:p w:rsid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2. Когда ребёнок протягивает карточку одного из предметов, следует протянуть ему поднос и дать </w:t>
      </w:r>
      <w:r>
        <w:rPr>
          <w:rFonts w:ascii="Times New Roman" w:eastAsia="Times New Roman" w:hAnsi="Times New Roman" w:cs="Times New Roman"/>
          <w:sz w:val="28"/>
          <w:szCs w:val="28"/>
          <w:lang w:eastAsia="ru-RU"/>
        </w:rPr>
        <w:t>выбрать соответствующий предмет;</w:t>
      </w:r>
    </w:p>
    <w:p w:rsid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 3. Новая реакция, изучаемая на этом этапе, — это выбор предмета, соответствующего картинке. Как только ребёнок дотрагивается до правильного предмета, следует сразу же его похвалить и позволить взять этот предмет. То, что ребёнок выбирает предмет, о котором он попросил, является индикацией того, что ребёнок</w:t>
      </w:r>
      <w:r>
        <w:rPr>
          <w:rFonts w:ascii="Times New Roman" w:eastAsia="Times New Roman" w:hAnsi="Times New Roman" w:cs="Times New Roman"/>
          <w:sz w:val="28"/>
          <w:szCs w:val="28"/>
          <w:lang w:eastAsia="ru-RU"/>
        </w:rPr>
        <w:t xml:space="preserve"> использует карточку правильно;</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 xml:space="preserve">4. Если ребёнок пытается взять несоответствующий предмет, следует блокировать неправильную реакцию (остановить руку ребёнка) и применить процедуру коррекции ошибки (положить карточку обратно в альбом, с участием помощника взять рукой ребёнка карточку с изображением желаемого предмета, вложить её рукой ребёнка в руку коммуникативного партнёра и получить соответствующий предмет с подноса).  </w:t>
      </w:r>
    </w:p>
    <w:p w:rsidR="00C82F7A" w:rsidRPr="00C82F7A" w:rsidRDefault="00C82F7A" w:rsidP="00066AFE">
      <w:pPr>
        <w:shd w:val="clear" w:color="auto" w:fill="FFFFFF"/>
        <w:spacing w:after="150" w:line="264" w:lineRule="auto"/>
        <w:jc w:val="both"/>
        <w:rPr>
          <w:rFonts w:ascii="Times New Roman" w:eastAsia="Times New Roman" w:hAnsi="Times New Roman" w:cs="Times New Roman"/>
          <w:sz w:val="28"/>
          <w:szCs w:val="28"/>
          <w:lang w:eastAsia="ru-RU"/>
        </w:rPr>
      </w:pPr>
      <w:r w:rsidRPr="00C82F7A">
        <w:rPr>
          <w:rFonts w:ascii="Times New Roman" w:eastAsia="Times New Roman" w:hAnsi="Times New Roman" w:cs="Times New Roman"/>
          <w:sz w:val="28"/>
          <w:szCs w:val="28"/>
          <w:lang w:eastAsia="ru-RU"/>
        </w:rPr>
        <w:t>Когда ребёнок научился правильно различать две карточки и выбирать соответствующие предметы, следует увеличивать уровень сложности и добавлять дополнительные карточки. То есть научить ребёнка выбирать из трёх, четырёх, пяти предметов и так далее.</w:t>
      </w:r>
    </w:p>
    <w:p w:rsidR="009208BC" w:rsidRPr="00C82F7A" w:rsidRDefault="00C82F7A" w:rsidP="00066AFE">
      <w:pPr>
        <w:shd w:val="clear" w:color="auto" w:fill="FFFFFF"/>
        <w:spacing w:after="150" w:line="264" w:lineRule="auto"/>
        <w:jc w:val="both"/>
        <w:rPr>
          <w:rFonts w:ascii="Times New Roman" w:hAnsi="Times New Roman" w:cs="Times New Roman"/>
          <w:sz w:val="28"/>
          <w:szCs w:val="28"/>
        </w:rPr>
      </w:pPr>
      <w:r w:rsidRPr="00C82F7A">
        <w:rPr>
          <w:rFonts w:ascii="Times New Roman" w:eastAsia="Times New Roman" w:hAnsi="Times New Roman" w:cs="Times New Roman"/>
          <w:sz w:val="28"/>
          <w:szCs w:val="28"/>
          <w:lang w:eastAsia="ru-RU"/>
        </w:rPr>
        <w:t xml:space="preserve"> </w:t>
      </w:r>
      <w:r w:rsidRPr="00C82F7A">
        <w:rPr>
          <w:rFonts w:ascii="Times New Roman" w:eastAsia="Times New Roman" w:hAnsi="Times New Roman" w:cs="Times New Roman"/>
          <w:i/>
          <w:sz w:val="28"/>
          <w:szCs w:val="28"/>
          <w:lang w:eastAsia="ru-RU"/>
        </w:rPr>
        <w:t>Пятый этап обучения.</w:t>
      </w:r>
      <w:r w:rsidRPr="00C82F7A">
        <w:rPr>
          <w:rFonts w:ascii="Times New Roman" w:eastAsia="Times New Roman" w:hAnsi="Times New Roman" w:cs="Times New Roman"/>
          <w:sz w:val="28"/>
          <w:szCs w:val="28"/>
          <w:lang w:eastAsia="ru-RU"/>
        </w:rPr>
        <w:t xml:space="preserve"> Окончательным этапом в обучении различию карточек является обучение ребёнка выбирать необходимую карточку из коммуникационной книги. Для этого следует снять все карточки с обложки книги и поместить одну или две карточки </w:t>
      </w:r>
      <w:proofErr w:type="spellStart"/>
      <w:r w:rsidRPr="00C82F7A">
        <w:rPr>
          <w:rFonts w:ascii="Times New Roman" w:eastAsia="Times New Roman" w:hAnsi="Times New Roman" w:cs="Times New Roman"/>
          <w:sz w:val="28"/>
          <w:szCs w:val="28"/>
          <w:lang w:eastAsia="ru-RU"/>
        </w:rPr>
        <w:t>высокомотивационных</w:t>
      </w:r>
      <w:proofErr w:type="spellEnd"/>
      <w:r w:rsidRPr="00C82F7A">
        <w:rPr>
          <w:rFonts w:ascii="Times New Roman" w:eastAsia="Times New Roman" w:hAnsi="Times New Roman" w:cs="Times New Roman"/>
          <w:sz w:val="28"/>
          <w:szCs w:val="28"/>
          <w:lang w:eastAsia="ru-RU"/>
        </w:rPr>
        <w:t xml:space="preserve"> стимулов на первую страницу, а потом книгу закрыть. После этого следует показать ребёнку один из предметов. Ребёнок должен открыть книгу, достать соответствующую карточку и протянуть. Если он этого не делает, можно </w:t>
      </w:r>
      <w:r w:rsidRPr="00C82F7A">
        <w:rPr>
          <w:rFonts w:ascii="Times New Roman" w:eastAsia="Times New Roman" w:hAnsi="Times New Roman" w:cs="Times New Roman"/>
          <w:sz w:val="28"/>
          <w:szCs w:val="28"/>
          <w:lang w:eastAsia="ru-RU"/>
        </w:rPr>
        <w:lastRenderedPageBreak/>
        <w:t>помогать ему с помощью физического направления и постепенно убрать физическую подсказку.</w:t>
      </w:r>
    </w:p>
    <w:bookmarkEnd w:id="0"/>
    <w:p w:rsidR="009208BC" w:rsidRPr="00C82F7A" w:rsidRDefault="009208BC" w:rsidP="00066AFE">
      <w:pPr>
        <w:spacing w:line="264" w:lineRule="auto"/>
        <w:jc w:val="both"/>
        <w:rPr>
          <w:rFonts w:ascii="Times New Roman" w:hAnsi="Times New Roman" w:cs="Times New Roman"/>
          <w:sz w:val="28"/>
          <w:szCs w:val="28"/>
        </w:rPr>
      </w:pPr>
    </w:p>
    <w:sectPr w:rsidR="009208BC" w:rsidRPr="00C82F7A" w:rsidSect="00E90E6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4A"/>
    <w:rsid w:val="00066AFE"/>
    <w:rsid w:val="00362EE1"/>
    <w:rsid w:val="006E2CBC"/>
    <w:rsid w:val="009208BC"/>
    <w:rsid w:val="00B7484A"/>
    <w:rsid w:val="00C82F7A"/>
    <w:rsid w:val="00D13615"/>
    <w:rsid w:val="00E90E6A"/>
    <w:rsid w:val="00F50534"/>
    <w:rsid w:val="00F5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62D23-8946-4EB8-83AD-DF75CF87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505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053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50534"/>
  </w:style>
  <w:style w:type="character" w:styleId="a4">
    <w:name w:val="Hyperlink"/>
    <w:basedOn w:val="a0"/>
    <w:uiPriority w:val="99"/>
    <w:semiHidden/>
    <w:unhideWhenUsed/>
    <w:rsid w:val="00F50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3453">
      <w:bodyDiv w:val="1"/>
      <w:marLeft w:val="0"/>
      <w:marRight w:val="0"/>
      <w:marTop w:val="0"/>
      <w:marBottom w:val="0"/>
      <w:divBdr>
        <w:top w:val="none" w:sz="0" w:space="0" w:color="auto"/>
        <w:left w:val="none" w:sz="0" w:space="0" w:color="auto"/>
        <w:bottom w:val="none" w:sz="0" w:space="0" w:color="auto"/>
        <w:right w:val="none" w:sz="0" w:space="0" w:color="auto"/>
      </w:divBdr>
    </w:div>
    <w:div w:id="1584365538">
      <w:bodyDiv w:val="1"/>
      <w:marLeft w:val="0"/>
      <w:marRight w:val="0"/>
      <w:marTop w:val="0"/>
      <w:marBottom w:val="0"/>
      <w:divBdr>
        <w:top w:val="none" w:sz="0" w:space="0" w:color="auto"/>
        <w:left w:val="none" w:sz="0" w:space="0" w:color="auto"/>
        <w:bottom w:val="none" w:sz="0" w:space="0" w:color="auto"/>
        <w:right w:val="none" w:sz="0" w:space="0" w:color="auto"/>
      </w:divBdr>
    </w:div>
    <w:div w:id="18983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7EC5-91C5-4444-A0DB-CB4736BF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4</cp:revision>
  <dcterms:created xsi:type="dcterms:W3CDTF">2016-04-03T09:15:00Z</dcterms:created>
  <dcterms:modified xsi:type="dcterms:W3CDTF">2016-04-05T14:03:00Z</dcterms:modified>
</cp:coreProperties>
</file>