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1D" w:rsidRPr="00217E75" w:rsidRDefault="003C7E1D" w:rsidP="003C7E1D">
      <w:pPr>
        <w:pStyle w:val="a4"/>
        <w:spacing w:line="360" w:lineRule="auto"/>
        <w:ind w:right="423"/>
        <w:jc w:val="right"/>
        <w:rPr>
          <w:bCs/>
          <w:szCs w:val="28"/>
        </w:rPr>
      </w:pPr>
      <w:r w:rsidRPr="00217E75">
        <w:rPr>
          <w:bCs/>
          <w:szCs w:val="28"/>
        </w:rPr>
        <w:t xml:space="preserve">                               Муниципальное Автономное </w:t>
      </w:r>
      <w:proofErr w:type="gramStart"/>
      <w:r w:rsidR="00A00124">
        <w:rPr>
          <w:bCs/>
          <w:szCs w:val="28"/>
        </w:rPr>
        <w:t>Дошкольное  Образовательное</w:t>
      </w:r>
      <w:proofErr w:type="gramEnd"/>
      <w:r w:rsidR="00A00124">
        <w:rPr>
          <w:bCs/>
          <w:szCs w:val="28"/>
        </w:rPr>
        <w:t xml:space="preserve">    </w:t>
      </w:r>
      <w:bookmarkStart w:id="0" w:name="_GoBack"/>
      <w:bookmarkEnd w:id="0"/>
      <w:r w:rsidRPr="00217E75">
        <w:rPr>
          <w:bCs/>
          <w:szCs w:val="28"/>
        </w:rPr>
        <w:t xml:space="preserve"> Учреждение детский сад «Гармония», </w:t>
      </w:r>
    </w:p>
    <w:p w:rsidR="003C7E1D" w:rsidRPr="00217E75" w:rsidRDefault="003C7E1D" w:rsidP="003C7E1D">
      <w:pPr>
        <w:pStyle w:val="a4"/>
        <w:spacing w:line="360" w:lineRule="auto"/>
        <w:ind w:right="423"/>
        <w:jc w:val="right"/>
        <w:rPr>
          <w:bCs/>
          <w:szCs w:val="28"/>
        </w:rPr>
      </w:pPr>
      <w:r w:rsidRPr="00217E75">
        <w:rPr>
          <w:bCs/>
          <w:szCs w:val="28"/>
        </w:rPr>
        <w:t xml:space="preserve">детский сад комбинированного вида </w:t>
      </w:r>
      <w:r>
        <w:rPr>
          <w:bCs/>
          <w:szCs w:val="28"/>
        </w:rPr>
        <w:t>№</w:t>
      </w:r>
      <w:r w:rsidRPr="00217E75">
        <w:rPr>
          <w:bCs/>
          <w:szCs w:val="28"/>
        </w:rPr>
        <w:t xml:space="preserve"> 49 «Дом радости».</w:t>
      </w:r>
    </w:p>
    <w:p w:rsidR="003C7E1D" w:rsidRDefault="003C7E1D" w:rsidP="003C7E1D">
      <w:pPr>
        <w:pStyle w:val="a4"/>
        <w:spacing w:line="360" w:lineRule="auto"/>
        <w:ind w:right="423"/>
        <w:jc w:val="right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Default="003C7E1D" w:rsidP="003C7E1D">
      <w:pPr>
        <w:pStyle w:val="a4"/>
        <w:spacing w:line="360" w:lineRule="auto"/>
        <w:ind w:right="423"/>
        <w:rPr>
          <w:bCs/>
          <w:sz w:val="24"/>
        </w:rPr>
      </w:pPr>
    </w:p>
    <w:p w:rsidR="003C7E1D" w:rsidRPr="00E16510" w:rsidRDefault="003C7E1D" w:rsidP="003C7E1D">
      <w:pPr>
        <w:pStyle w:val="a4"/>
        <w:ind w:right="423"/>
        <w:jc w:val="center"/>
        <w:rPr>
          <w:b/>
          <w:bCs/>
          <w:sz w:val="44"/>
          <w:szCs w:val="44"/>
        </w:rPr>
      </w:pPr>
      <w:r w:rsidRPr="00E16510">
        <w:rPr>
          <w:b/>
          <w:sz w:val="44"/>
          <w:szCs w:val="44"/>
        </w:rPr>
        <w:t>Особенности дифференциации звуков у детей-логопатов с разной доминантной модальностью.</w:t>
      </w:r>
    </w:p>
    <w:p w:rsidR="003C7E1D" w:rsidRDefault="003C7E1D" w:rsidP="003C7E1D">
      <w:pPr>
        <w:pStyle w:val="a4"/>
        <w:spacing w:line="360" w:lineRule="auto"/>
        <w:ind w:right="423"/>
        <w:jc w:val="center"/>
        <w:rPr>
          <w:b/>
          <w:bCs/>
          <w:sz w:val="40"/>
          <w:szCs w:val="40"/>
        </w:rPr>
      </w:pPr>
    </w:p>
    <w:p w:rsidR="003C7E1D" w:rsidRDefault="003C7E1D" w:rsidP="003C7E1D">
      <w:pPr>
        <w:pStyle w:val="a4"/>
        <w:spacing w:line="360" w:lineRule="auto"/>
        <w:ind w:right="423"/>
        <w:jc w:val="center"/>
        <w:rPr>
          <w:b/>
          <w:bCs/>
          <w:sz w:val="40"/>
          <w:szCs w:val="40"/>
        </w:rPr>
      </w:pPr>
    </w:p>
    <w:p w:rsidR="003C7E1D" w:rsidRPr="007D2B71" w:rsidRDefault="003C7E1D" w:rsidP="003C7E1D">
      <w:pPr>
        <w:pStyle w:val="a4"/>
        <w:spacing w:line="360" w:lineRule="auto"/>
        <w:ind w:right="423"/>
        <w:jc w:val="right"/>
        <w:rPr>
          <w:sz w:val="32"/>
          <w:szCs w:val="32"/>
        </w:rPr>
      </w:pPr>
      <w:proofErr w:type="spellStart"/>
      <w:r w:rsidRPr="007D2B71">
        <w:rPr>
          <w:bCs/>
          <w:sz w:val="32"/>
          <w:szCs w:val="32"/>
        </w:rPr>
        <w:t>Эстринова</w:t>
      </w:r>
      <w:proofErr w:type="spellEnd"/>
      <w:r w:rsidRPr="007D2B71">
        <w:rPr>
          <w:bCs/>
          <w:sz w:val="32"/>
          <w:szCs w:val="32"/>
        </w:rPr>
        <w:t xml:space="preserve"> В.В.,</w:t>
      </w:r>
      <w:r w:rsidRPr="007D2B71">
        <w:rPr>
          <w:sz w:val="32"/>
          <w:szCs w:val="32"/>
        </w:rPr>
        <w:t xml:space="preserve"> учитель-логопед</w:t>
      </w:r>
      <w:r>
        <w:rPr>
          <w:sz w:val="32"/>
          <w:szCs w:val="32"/>
        </w:rPr>
        <w:t xml:space="preserve">    </w:t>
      </w:r>
    </w:p>
    <w:p w:rsidR="003C7E1D" w:rsidRPr="007D2B71" w:rsidRDefault="003C7E1D" w:rsidP="003C7E1D">
      <w:pPr>
        <w:pStyle w:val="a4"/>
        <w:spacing w:line="360" w:lineRule="auto"/>
        <w:ind w:right="423"/>
        <w:jc w:val="right"/>
        <w:rPr>
          <w:sz w:val="32"/>
          <w:szCs w:val="32"/>
        </w:rPr>
      </w:pPr>
      <w:r w:rsidRPr="007D2B7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</w:t>
      </w:r>
      <w:r w:rsidRPr="007D2B71">
        <w:rPr>
          <w:sz w:val="32"/>
          <w:szCs w:val="32"/>
        </w:rPr>
        <w:t>вы</w:t>
      </w:r>
      <w:r>
        <w:rPr>
          <w:sz w:val="32"/>
          <w:szCs w:val="32"/>
        </w:rPr>
        <w:t xml:space="preserve">сшей квалификационной категории </w:t>
      </w:r>
      <w:r w:rsidRPr="007D2B71">
        <w:rPr>
          <w:sz w:val="32"/>
          <w:szCs w:val="32"/>
        </w:rPr>
        <w:t xml:space="preserve"> </w:t>
      </w:r>
    </w:p>
    <w:p w:rsidR="003C7E1D" w:rsidRPr="007D2B71" w:rsidRDefault="003C7E1D" w:rsidP="003C7E1D">
      <w:pPr>
        <w:pStyle w:val="a4"/>
        <w:spacing w:line="360" w:lineRule="auto"/>
        <w:ind w:right="423"/>
        <w:jc w:val="right"/>
        <w:rPr>
          <w:sz w:val="32"/>
          <w:szCs w:val="32"/>
        </w:rPr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  <w:r>
        <w:t>г. Новоуральск 2016</w:t>
      </w: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3C7E1D" w:rsidRDefault="003C7E1D" w:rsidP="003C7E1D">
      <w:pPr>
        <w:pStyle w:val="a4"/>
        <w:spacing w:line="360" w:lineRule="auto"/>
        <w:ind w:right="423"/>
        <w:jc w:val="center"/>
      </w:pPr>
    </w:p>
    <w:p w:rsidR="00687198" w:rsidRPr="007310BF" w:rsidRDefault="00687198" w:rsidP="003C7E1D">
      <w:pPr>
        <w:pStyle w:val="a4"/>
        <w:ind w:right="423"/>
        <w:jc w:val="center"/>
        <w:rPr>
          <w:b/>
          <w:bCs/>
          <w:szCs w:val="28"/>
        </w:rPr>
      </w:pPr>
      <w:r w:rsidRPr="007310BF">
        <w:rPr>
          <w:b/>
          <w:szCs w:val="28"/>
        </w:rPr>
        <w:lastRenderedPageBreak/>
        <w:t>Особенност</w:t>
      </w:r>
      <w:r w:rsidR="007310BF">
        <w:rPr>
          <w:b/>
          <w:szCs w:val="28"/>
        </w:rPr>
        <w:t>и дифференциации звуков у детей-</w:t>
      </w:r>
      <w:r w:rsidR="00E37928">
        <w:rPr>
          <w:b/>
          <w:szCs w:val="28"/>
        </w:rPr>
        <w:t xml:space="preserve">логопатов </w:t>
      </w:r>
      <w:r w:rsidRPr="007310BF">
        <w:rPr>
          <w:b/>
          <w:szCs w:val="28"/>
        </w:rPr>
        <w:t>с разной доминантной модальностью.</w:t>
      </w:r>
    </w:p>
    <w:p w:rsidR="00687198" w:rsidRPr="007310BF" w:rsidRDefault="00687198" w:rsidP="003C7E1D">
      <w:pPr>
        <w:ind w:left="-567"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    Одним из приоритетных направлений национальной государственной политики России в 21 веке является развитие системы образования, что важно для меня</w:t>
      </w:r>
      <w:proofErr w:type="gramStart"/>
      <w:r w:rsidRPr="007310BF">
        <w:rPr>
          <w:sz w:val="28"/>
          <w:szCs w:val="28"/>
        </w:rPr>
        <w:t>.</w:t>
      </w:r>
      <w:proofErr w:type="gramEnd"/>
      <w:r w:rsidRPr="007310BF">
        <w:rPr>
          <w:sz w:val="28"/>
          <w:szCs w:val="28"/>
        </w:rPr>
        <w:t xml:space="preserve"> как учителя-логопеда. </w:t>
      </w:r>
      <w:r w:rsidR="007310BF">
        <w:rPr>
          <w:sz w:val="28"/>
          <w:szCs w:val="28"/>
        </w:rPr>
        <w:t xml:space="preserve">Согласно </w:t>
      </w:r>
      <w:r w:rsidRPr="007310BF">
        <w:rPr>
          <w:sz w:val="28"/>
          <w:szCs w:val="28"/>
        </w:rPr>
        <w:t>ФГОС дошкольного образования. Коррекционная работа и/или инклюзивное образование должны быть направлены на: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87198" w:rsidRPr="007310BF" w:rsidRDefault="00687198" w:rsidP="003C7E1D">
      <w:pPr>
        <w:ind w:right="423" w:firstLine="284"/>
        <w:rPr>
          <w:szCs w:val="28"/>
        </w:rPr>
      </w:pP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Амери</w:t>
      </w:r>
      <w:r w:rsidR="007310BF">
        <w:rPr>
          <w:sz w:val="28"/>
          <w:szCs w:val="28"/>
        </w:rPr>
        <w:t xml:space="preserve">канский психолог Лорен </w:t>
      </w:r>
      <w:proofErr w:type="spellStart"/>
      <w:r w:rsidR="007310BF">
        <w:rPr>
          <w:sz w:val="28"/>
          <w:szCs w:val="28"/>
        </w:rPr>
        <w:t>Брэдуей</w:t>
      </w:r>
      <w:proofErr w:type="spellEnd"/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>в своем труде «Ребенок от 3 до 7 лет» пришла к выводу, что   способ познания у конкретного ребенка, установленный путем выявления органа чувств - зрения, слуха, осязания - посредством которого этому ребенку предпочтительнее усваивать информацию об окружающем мире, является врожденной особенностью человека. Способ познания мира ребенком в первые годы жизни оказывает непосредственное влияние на его дальнейшую способность адаптироваться в обществе, на его физическое развитие и успехи в учебе.  Следовательно, определение способа познания (доминантной модальности) у ребенка имеет огромное практическое значение как для родителей, так и для педагогов, поскольку позволяет им построить занятия и игры с ребенком таким образом, чтобы и</w:t>
      </w:r>
      <w:r w:rsidR="007310BF">
        <w:rPr>
          <w:sz w:val="28"/>
          <w:szCs w:val="28"/>
        </w:rPr>
        <w:t xml:space="preserve">звлечь из них максимум пользы. </w:t>
      </w:r>
    </w:p>
    <w:p w:rsidR="00687198" w:rsidRPr="007310BF" w:rsidRDefault="00687198" w:rsidP="003C7E1D">
      <w:pPr>
        <w:ind w:right="425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  Поэтому коррекционное воздействие на детей-логопатов предпочтительнее проводить с учетом их доминантной модальности, что соответствует соблюдению принципа </w:t>
      </w:r>
      <w:proofErr w:type="spellStart"/>
      <w:r w:rsidRPr="007310BF">
        <w:rPr>
          <w:sz w:val="28"/>
          <w:szCs w:val="28"/>
        </w:rPr>
        <w:t>природосообразности</w:t>
      </w:r>
      <w:proofErr w:type="spellEnd"/>
      <w:r w:rsidRPr="007310BF">
        <w:rPr>
          <w:sz w:val="28"/>
          <w:szCs w:val="28"/>
        </w:rPr>
        <w:t xml:space="preserve"> и индивидуально-дифференцированного подхода.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  Проведя психолого-</w:t>
      </w:r>
      <w:proofErr w:type="gramStart"/>
      <w:r w:rsidRPr="007310BF">
        <w:rPr>
          <w:sz w:val="28"/>
          <w:szCs w:val="28"/>
        </w:rPr>
        <w:t>педагогическое  обследование</w:t>
      </w:r>
      <w:proofErr w:type="gramEnd"/>
      <w:r w:rsidRPr="007310BF">
        <w:rPr>
          <w:sz w:val="28"/>
          <w:szCs w:val="28"/>
        </w:rPr>
        <w:t xml:space="preserve"> детей,  ассоциативный эксперимент и, обработав результаты анкетирования родителей по Лорен </w:t>
      </w:r>
      <w:proofErr w:type="spellStart"/>
      <w:r w:rsidRPr="007310BF">
        <w:rPr>
          <w:sz w:val="28"/>
          <w:szCs w:val="28"/>
        </w:rPr>
        <w:t>Брэдуей</w:t>
      </w:r>
      <w:proofErr w:type="spellEnd"/>
      <w:r w:rsidRPr="007310BF">
        <w:rPr>
          <w:sz w:val="28"/>
          <w:szCs w:val="28"/>
        </w:rPr>
        <w:t>, я определила в своей  группе  преобладающие способы познания у детей.  Более других модальных типов</w:t>
      </w:r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 среди детей с </w:t>
      </w:r>
      <w:proofErr w:type="gramStart"/>
      <w:r w:rsidRPr="007310BF">
        <w:rPr>
          <w:sz w:val="28"/>
          <w:szCs w:val="28"/>
        </w:rPr>
        <w:t>ОНР(</w:t>
      </w:r>
      <w:proofErr w:type="gramEnd"/>
      <w:r w:rsidRPr="007310BF">
        <w:rPr>
          <w:sz w:val="28"/>
          <w:szCs w:val="28"/>
        </w:rPr>
        <w:t xml:space="preserve">общее  недоразвитие речи) представлены </w:t>
      </w:r>
      <w:proofErr w:type="spellStart"/>
      <w:r w:rsidRPr="007310BF">
        <w:rPr>
          <w:sz w:val="28"/>
          <w:szCs w:val="28"/>
        </w:rPr>
        <w:t>визуалисты</w:t>
      </w:r>
      <w:proofErr w:type="spellEnd"/>
      <w:r w:rsidRPr="007310BF">
        <w:rPr>
          <w:sz w:val="28"/>
          <w:szCs w:val="28"/>
        </w:rPr>
        <w:t xml:space="preserve">, кинетики, </w:t>
      </w:r>
      <w:proofErr w:type="spellStart"/>
      <w:r w:rsidRPr="007310BF">
        <w:rPr>
          <w:sz w:val="28"/>
          <w:szCs w:val="28"/>
        </w:rPr>
        <w:t>осязатели</w:t>
      </w:r>
      <w:proofErr w:type="spellEnd"/>
      <w:r w:rsidRPr="007310BF">
        <w:rPr>
          <w:sz w:val="28"/>
          <w:szCs w:val="28"/>
        </w:rPr>
        <w:t>.</w:t>
      </w:r>
    </w:p>
    <w:p w:rsidR="00687198" w:rsidRPr="007310BF" w:rsidRDefault="007310BF" w:rsidP="003C7E1D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Учитывая эти данные, </w:t>
      </w:r>
      <w:r w:rsidR="00687198" w:rsidRPr="007310BF">
        <w:rPr>
          <w:sz w:val="28"/>
          <w:szCs w:val="28"/>
        </w:rPr>
        <w:t xml:space="preserve">на подгрупповых и индивидуальных занятиях по дифференциации звуков использовала определенные игры. </w:t>
      </w:r>
    </w:p>
    <w:p w:rsidR="00687198" w:rsidRPr="007310BF" w:rsidRDefault="00687198" w:rsidP="003C7E1D">
      <w:pPr>
        <w:ind w:right="423"/>
        <w:rPr>
          <w:sz w:val="28"/>
          <w:szCs w:val="28"/>
        </w:rPr>
      </w:pPr>
      <w:r w:rsidRPr="007310BF">
        <w:rPr>
          <w:sz w:val="28"/>
          <w:szCs w:val="28"/>
        </w:rPr>
        <w:t xml:space="preserve">Так, </w:t>
      </w:r>
      <w:r w:rsidRPr="007310BF">
        <w:rPr>
          <w:b/>
          <w:sz w:val="28"/>
          <w:szCs w:val="28"/>
        </w:rPr>
        <w:t>для ребенка-</w:t>
      </w:r>
      <w:proofErr w:type="spellStart"/>
      <w:r w:rsidRPr="007310BF">
        <w:rPr>
          <w:b/>
          <w:sz w:val="28"/>
          <w:szCs w:val="28"/>
        </w:rPr>
        <w:t>визуалиста</w:t>
      </w:r>
      <w:proofErr w:type="spellEnd"/>
      <w:r w:rsidR="007310BF">
        <w:rPr>
          <w:sz w:val="28"/>
          <w:szCs w:val="28"/>
        </w:rPr>
        <w:t xml:space="preserve"> при </w:t>
      </w:r>
      <w:r w:rsidRPr="007310BF">
        <w:rPr>
          <w:sz w:val="28"/>
          <w:szCs w:val="28"/>
        </w:rPr>
        <w:t>дифференциации звуков мы больше опирались на визуальный стимул. После автоматизации смешиваемых звуков, например, С и Ш, при дифференциации изолированных звуков осуществлялась опора на артикуляционный профиль, на картинки, изображающие явления жизни и природы, издающие подобный звук. (Например, с- свистит птичка, Ш- шипит змея).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Для визуальной опоры длительного произнесения изолированных фрикативных звуков использовался прием скольжения глазами по звуковой дорожке в виде восьмерки. 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lastRenderedPageBreak/>
        <w:t xml:space="preserve">При </w:t>
      </w:r>
      <w:r w:rsidR="007310BF">
        <w:rPr>
          <w:sz w:val="28"/>
          <w:szCs w:val="28"/>
        </w:rPr>
        <w:t xml:space="preserve">дифференциации звуков в слогах </w:t>
      </w:r>
      <w:r w:rsidRPr="007310BF">
        <w:rPr>
          <w:sz w:val="28"/>
          <w:szCs w:val="28"/>
        </w:rPr>
        <w:t>использовались слоговые дорожки, которые проводил ребенок самостоятельно. (Например, как шумит лес? «Ш-Ш», свистит птичка «</w:t>
      </w:r>
      <w:proofErr w:type="gramStart"/>
      <w:r w:rsidRPr="007310BF">
        <w:rPr>
          <w:sz w:val="28"/>
          <w:szCs w:val="28"/>
        </w:rPr>
        <w:t>С-С</w:t>
      </w:r>
      <w:proofErr w:type="gramEnd"/>
      <w:r w:rsidRPr="007310BF">
        <w:rPr>
          <w:sz w:val="28"/>
          <w:szCs w:val="28"/>
        </w:rPr>
        <w:t>-_С» до гласных А, У, О, Э).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Для дифференциации звуков в словах использовались: незаконченные рисунки; наложенное изображение предметов; «</w:t>
      </w:r>
      <w:proofErr w:type="spellStart"/>
      <w:r w:rsidRPr="007310BF">
        <w:rPr>
          <w:sz w:val="28"/>
          <w:szCs w:val="28"/>
        </w:rPr>
        <w:t>Меморина</w:t>
      </w:r>
      <w:proofErr w:type="spellEnd"/>
      <w:r w:rsidRPr="007310BF">
        <w:rPr>
          <w:sz w:val="28"/>
          <w:szCs w:val="28"/>
        </w:rPr>
        <w:t>» - запоминание 4-х картинок, их месторасположения (2 картинки со звуком С, а 2- со звуком Ш); игра «Подбери по контуру»; «Лабиринты», отгадывание ребусов; счет изображенных предметов (до 10).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При дифференциации звуков в предложениях и фразовой речи использовался прием составления истории, сказки по опорным картинкам, подобранным на </w:t>
      </w:r>
      <w:proofErr w:type="spellStart"/>
      <w:r w:rsidRPr="007310BF">
        <w:rPr>
          <w:sz w:val="28"/>
          <w:szCs w:val="28"/>
        </w:rPr>
        <w:t>недифференцируемые</w:t>
      </w:r>
      <w:proofErr w:type="spellEnd"/>
      <w:r w:rsidRPr="007310BF">
        <w:rPr>
          <w:sz w:val="28"/>
          <w:szCs w:val="28"/>
        </w:rPr>
        <w:t xml:space="preserve"> звуки (например, мышка- миска, стол- шкаф и т. д.)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b/>
          <w:sz w:val="28"/>
          <w:szCs w:val="28"/>
        </w:rPr>
        <w:t>Для ребенка-</w:t>
      </w:r>
      <w:proofErr w:type="spellStart"/>
      <w:r w:rsidRPr="007310BF">
        <w:rPr>
          <w:b/>
          <w:sz w:val="28"/>
          <w:szCs w:val="28"/>
        </w:rPr>
        <w:t>осязателя</w:t>
      </w:r>
      <w:proofErr w:type="spellEnd"/>
      <w:r w:rsidRPr="007310BF">
        <w:rPr>
          <w:b/>
          <w:sz w:val="28"/>
          <w:szCs w:val="28"/>
        </w:rPr>
        <w:t xml:space="preserve"> </w:t>
      </w:r>
      <w:r w:rsidRPr="007310BF">
        <w:rPr>
          <w:sz w:val="28"/>
          <w:szCs w:val="28"/>
        </w:rPr>
        <w:t>(</w:t>
      </w:r>
      <w:r w:rsidRPr="007310BF">
        <w:rPr>
          <w:bCs/>
          <w:sz w:val="28"/>
          <w:szCs w:val="28"/>
        </w:rPr>
        <w:t>тактильно- кинестетического</w:t>
      </w:r>
      <w:r w:rsidRPr="007310BF">
        <w:rPr>
          <w:sz w:val="28"/>
          <w:szCs w:val="28"/>
        </w:rPr>
        <w:t xml:space="preserve"> типа) опора делалась на кинестетическое восприятие ребенка.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При длительном произнесении изолированных смешиваемых фрикатив</w:t>
      </w:r>
      <w:r w:rsidR="007310BF">
        <w:rPr>
          <w:sz w:val="28"/>
          <w:szCs w:val="28"/>
        </w:rPr>
        <w:t>ных звуков, слоговых сочетаний,</w:t>
      </w:r>
      <w:r w:rsidRPr="007310BF">
        <w:rPr>
          <w:sz w:val="28"/>
          <w:szCs w:val="28"/>
        </w:rPr>
        <w:t xml:space="preserve"> ребенок одновременно; показывал ручную модель их артикуляционного уклада; играл с «</w:t>
      </w:r>
      <w:proofErr w:type="spellStart"/>
      <w:r w:rsidRPr="007310BF">
        <w:rPr>
          <w:sz w:val="28"/>
          <w:szCs w:val="28"/>
        </w:rPr>
        <w:t>лягушей-языкушей</w:t>
      </w:r>
      <w:proofErr w:type="spellEnd"/>
      <w:r w:rsidRPr="007310BF">
        <w:rPr>
          <w:sz w:val="28"/>
          <w:szCs w:val="28"/>
        </w:rPr>
        <w:t>» (игрушка Би-а-</w:t>
      </w:r>
      <w:proofErr w:type="spellStart"/>
      <w:r w:rsidRPr="007310BF">
        <w:rPr>
          <w:sz w:val="28"/>
          <w:szCs w:val="28"/>
        </w:rPr>
        <w:t>бо</w:t>
      </w:r>
      <w:proofErr w:type="spellEnd"/>
      <w:r w:rsidRPr="007310BF">
        <w:rPr>
          <w:sz w:val="28"/>
          <w:szCs w:val="28"/>
        </w:rPr>
        <w:t xml:space="preserve">); захватывал шнур, веревочку, проволоку, нитку тремя пальцами и протягивал их с одного конца до другого (гладкая поверхность сопровождала глухой звук- горлышко не дрожит, шершавая поверхность- звонкий звук). 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При дифференциации звуков в словах использовались следующие игры: «Чудесный мешочек» с набором предметов на заданные звуки; «Определи поверхность на ощупь» - на различение   поверхностей. Например, г</w:t>
      </w:r>
      <w:r w:rsidRPr="007310BF">
        <w:rPr>
          <w:bCs/>
          <w:sz w:val="28"/>
          <w:szCs w:val="28"/>
        </w:rPr>
        <w:t>л</w:t>
      </w:r>
      <w:r w:rsidRPr="007310BF">
        <w:rPr>
          <w:sz w:val="28"/>
          <w:szCs w:val="28"/>
        </w:rPr>
        <w:t>адкая- ше</w:t>
      </w:r>
      <w:r w:rsidRPr="007310BF">
        <w:rPr>
          <w:bCs/>
          <w:sz w:val="28"/>
          <w:szCs w:val="28"/>
        </w:rPr>
        <w:t>р</w:t>
      </w:r>
      <w:r w:rsidRPr="007310BF">
        <w:rPr>
          <w:sz w:val="28"/>
          <w:szCs w:val="28"/>
        </w:rPr>
        <w:t>шавая.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При дифференциации звуков в предложениях и в связной речи применялись: диалоги и инсценировки с мелкими игрушками из резины, из пластмассы, мягкие игрушки, игрушки, наполненные мелкими шариками: составление рассказа  </w:t>
      </w:r>
    </w:p>
    <w:p w:rsidR="00687198" w:rsidRPr="007310BF" w:rsidRDefault="007310BF" w:rsidP="003C7E1D">
      <w:pPr>
        <w:ind w:right="423"/>
        <w:rPr>
          <w:sz w:val="28"/>
          <w:szCs w:val="28"/>
        </w:rPr>
      </w:pPr>
      <w:r>
        <w:rPr>
          <w:sz w:val="28"/>
          <w:szCs w:val="28"/>
        </w:rPr>
        <w:t>после лепки</w:t>
      </w:r>
      <w:r w:rsidR="00687198" w:rsidRPr="007310BF">
        <w:rPr>
          <w:sz w:val="28"/>
          <w:szCs w:val="28"/>
        </w:rPr>
        <w:t xml:space="preserve"> или аппликации (сборки) персонажей,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 Для эффективности   индивидуальных занятий </w:t>
      </w:r>
      <w:r w:rsidRPr="007310BF">
        <w:rPr>
          <w:b/>
          <w:sz w:val="28"/>
          <w:szCs w:val="28"/>
        </w:rPr>
        <w:t xml:space="preserve">с ребенком, имеющим </w:t>
      </w:r>
      <w:r w:rsidRPr="007310BF">
        <w:rPr>
          <w:b/>
          <w:bCs/>
          <w:sz w:val="28"/>
          <w:szCs w:val="28"/>
        </w:rPr>
        <w:t>кинетическую</w:t>
      </w:r>
      <w:r w:rsidRPr="007310BF">
        <w:rPr>
          <w:b/>
          <w:sz w:val="28"/>
          <w:szCs w:val="28"/>
        </w:rPr>
        <w:t xml:space="preserve"> доминантную модальность</w:t>
      </w:r>
      <w:r w:rsidRPr="007310BF">
        <w:rPr>
          <w:sz w:val="28"/>
          <w:szCs w:val="28"/>
        </w:rPr>
        <w:t>, от</w:t>
      </w:r>
      <w:r w:rsidR="007310BF">
        <w:rPr>
          <w:sz w:val="28"/>
          <w:szCs w:val="28"/>
        </w:rPr>
        <w:t xml:space="preserve">бирались приемы, основанные на </w:t>
      </w:r>
      <w:r w:rsidR="00A00124">
        <w:rPr>
          <w:sz w:val="28"/>
          <w:szCs w:val="28"/>
        </w:rPr>
        <w:t xml:space="preserve">восприятии движений </w:t>
      </w:r>
      <w:r w:rsidRPr="007310BF">
        <w:rPr>
          <w:sz w:val="28"/>
          <w:szCs w:val="28"/>
        </w:rPr>
        <w:t>ребенка. Так для усвоения верного артикуляционного уклада изолированно и в слогах применялись: лепка из пластилина артикуляционного профиля звуков; движения с игрушками по нарисованным или воображаемым   восьмеркам, дорожкам, простым лабиринтам к гласным звукам.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Различению звуков в словах и предложениях способствовали такие приемы, как: выполнение ребенком схематичного рисунка на заданную тему. (например, «Зоопарк»); выполнение ребенком   постройки из настольного строителя, конструктора с использованием слов, содержащих дифференцируемые звуки; координация слов с движением «Расскажи стихи руками»; сюжетно-ролевые игры. 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Результаты коррекционной работы с детьми   показали преимущества данного подхода: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lastRenderedPageBreak/>
        <w:t>1.Условия коррекционного обучен</w:t>
      </w:r>
      <w:r w:rsidR="007310BF">
        <w:rPr>
          <w:sz w:val="28"/>
          <w:szCs w:val="28"/>
        </w:rPr>
        <w:t xml:space="preserve">ия были подобраны с учетом </w:t>
      </w:r>
      <w:proofErr w:type="spellStart"/>
      <w:r w:rsidR="007310BF">
        <w:rPr>
          <w:sz w:val="28"/>
          <w:szCs w:val="28"/>
        </w:rPr>
        <w:t>приро</w:t>
      </w:r>
      <w:r w:rsidRPr="007310BF">
        <w:rPr>
          <w:sz w:val="28"/>
          <w:szCs w:val="28"/>
        </w:rPr>
        <w:t>досообразности</w:t>
      </w:r>
      <w:proofErr w:type="spellEnd"/>
      <w:r w:rsidRPr="007310BF">
        <w:rPr>
          <w:sz w:val="28"/>
          <w:szCs w:val="28"/>
        </w:rPr>
        <w:t>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2.Дети быстрее включались в обучающий процесс; интерес к занятию носил у них более </w:t>
      </w:r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длительный и устойчивый характер.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3.Дифференциация поставленных звуков  </w:t>
      </w:r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на всех этапах </w:t>
      </w:r>
      <w:proofErr w:type="gramStart"/>
      <w:r w:rsidRPr="007310BF">
        <w:rPr>
          <w:sz w:val="28"/>
          <w:szCs w:val="28"/>
        </w:rPr>
        <w:t>обучения  проходила</w:t>
      </w:r>
      <w:proofErr w:type="gramEnd"/>
      <w:r w:rsidRPr="007310BF">
        <w:rPr>
          <w:sz w:val="28"/>
          <w:szCs w:val="28"/>
        </w:rPr>
        <w:t xml:space="preserve"> более эффективно и разнообразно.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4.Увеличилась работоспособность детей.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5.Педагогические условия способствовали активизации детей.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6. Увеличилась скорость </w:t>
      </w:r>
      <w:r w:rsidR="00A00124">
        <w:rPr>
          <w:sz w:val="28"/>
          <w:szCs w:val="28"/>
        </w:rPr>
        <w:t xml:space="preserve">  дифференциации звуков у детей</w:t>
      </w:r>
      <w:r w:rsidRPr="007310BF">
        <w:rPr>
          <w:sz w:val="28"/>
          <w:szCs w:val="28"/>
        </w:rPr>
        <w:t>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Если у детей, имеющим диагноз ОНР на фоне стертой </w:t>
      </w:r>
      <w:r w:rsidR="00A00124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формы </w:t>
      </w:r>
      <w:proofErr w:type="gramStart"/>
      <w:r w:rsidRPr="007310BF">
        <w:rPr>
          <w:sz w:val="28"/>
          <w:szCs w:val="28"/>
        </w:rPr>
        <w:t xml:space="preserve">дизартрии,  </w:t>
      </w:r>
      <w:r w:rsidR="00A00124">
        <w:rPr>
          <w:sz w:val="28"/>
          <w:szCs w:val="28"/>
        </w:rPr>
        <w:t xml:space="preserve"> </w:t>
      </w:r>
      <w:proofErr w:type="gramEnd"/>
      <w:r w:rsidRPr="007310BF">
        <w:rPr>
          <w:sz w:val="28"/>
          <w:szCs w:val="28"/>
        </w:rPr>
        <w:t>полная дифференциация звуков  с учетом модальности проходила за 2 месяца, то  при прежних условиях для аналогичных результатов требовалось 3,5 месяца.</w:t>
      </w:r>
    </w:p>
    <w:p w:rsidR="00687198" w:rsidRPr="007310BF" w:rsidRDefault="00687198" w:rsidP="003C7E1D">
      <w:pPr>
        <w:ind w:right="423" w:firstLine="284"/>
        <w:rPr>
          <w:bCs/>
          <w:sz w:val="28"/>
          <w:szCs w:val="28"/>
        </w:rPr>
      </w:pPr>
      <w:r w:rsidRPr="007310BF">
        <w:rPr>
          <w:sz w:val="28"/>
          <w:szCs w:val="28"/>
        </w:rPr>
        <w:t xml:space="preserve">         В выборе условий педагогического воздействия мы не только опирались на </w:t>
      </w:r>
      <w:r w:rsidR="00A00124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доминантную модальность, но и продолжали </w:t>
      </w:r>
      <w:proofErr w:type="gramStart"/>
      <w:r w:rsidRPr="007310BF">
        <w:rPr>
          <w:sz w:val="28"/>
          <w:szCs w:val="28"/>
        </w:rPr>
        <w:t>развитие  других</w:t>
      </w:r>
      <w:proofErr w:type="gramEnd"/>
      <w:r w:rsidRPr="007310BF">
        <w:rPr>
          <w:sz w:val="28"/>
          <w:szCs w:val="28"/>
        </w:rPr>
        <w:t xml:space="preserve"> познавательных навыков. Это способствовало гармоничному развитию детей, обеспечению им равных стартовых возможностей </w:t>
      </w:r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к обучению в школе.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>Апробация предложенных методов и приемов способствовала наиболее полному преодолению недостатков звукопроизношения у дошкольников с ОНР и ФФНР.</w:t>
      </w:r>
    </w:p>
    <w:p w:rsidR="00687198" w:rsidRPr="007310BF" w:rsidRDefault="00687198" w:rsidP="003C7E1D">
      <w:pPr>
        <w:ind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Опора на доминантную модальность во время коррекционно-образовательного процесса позволит детям быстрее </w:t>
      </w:r>
      <w:r w:rsidR="007310BF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понять акустические различия глухих и звонких согласных звуков или артикуляционное различие   свистящих и шипящих звуков.</w:t>
      </w:r>
    </w:p>
    <w:p w:rsidR="00687198" w:rsidRPr="007310BF" w:rsidRDefault="00687198" w:rsidP="00A00124">
      <w:pPr>
        <w:ind w:left="-567" w:right="423" w:firstLine="284"/>
        <w:rPr>
          <w:sz w:val="28"/>
          <w:szCs w:val="28"/>
        </w:rPr>
      </w:pPr>
      <w:r w:rsidRPr="007310BF">
        <w:rPr>
          <w:sz w:val="28"/>
          <w:szCs w:val="28"/>
        </w:rPr>
        <w:t xml:space="preserve">Считаем, что наша работа имеет практическую значимость, так как позволяет внедрить в логопедическую практику опыт развития сенсорных навыков, что способствует развитию психологической базы речи и </w:t>
      </w:r>
      <w:r w:rsidR="00A00124">
        <w:rPr>
          <w:sz w:val="28"/>
          <w:szCs w:val="28"/>
        </w:rPr>
        <w:t xml:space="preserve"> </w:t>
      </w:r>
      <w:r w:rsidRPr="007310BF">
        <w:rPr>
          <w:sz w:val="28"/>
          <w:szCs w:val="28"/>
        </w:rPr>
        <w:t xml:space="preserve"> эффективности коррекционного обучения.</w:t>
      </w:r>
    </w:p>
    <w:p w:rsidR="001277B9" w:rsidRPr="007310BF" w:rsidRDefault="001277B9" w:rsidP="003C7E1D">
      <w:pPr>
        <w:ind w:left="-567" w:right="283" w:firstLine="567"/>
        <w:rPr>
          <w:sz w:val="28"/>
          <w:szCs w:val="28"/>
        </w:rPr>
      </w:pPr>
    </w:p>
    <w:sectPr w:rsidR="001277B9" w:rsidRPr="0073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98"/>
    <w:rsid w:val="001277B9"/>
    <w:rsid w:val="0013470B"/>
    <w:rsid w:val="003C7E1D"/>
    <w:rsid w:val="00687198"/>
    <w:rsid w:val="007310BF"/>
    <w:rsid w:val="00A00124"/>
    <w:rsid w:val="00E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EF8B0-2FE7-4352-9838-778522DA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9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8719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871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Estrinov</dc:creator>
  <cp:lastModifiedBy>Estrinov</cp:lastModifiedBy>
  <cp:revision>5</cp:revision>
  <dcterms:created xsi:type="dcterms:W3CDTF">2016-03-28T18:20:00Z</dcterms:created>
  <dcterms:modified xsi:type="dcterms:W3CDTF">2016-04-27T12:13:00Z</dcterms:modified>
</cp:coreProperties>
</file>